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○関市認知症カフェ補助金交付要綱</w:t>
      </w:r>
    </w:p>
    <w:p w:rsidR="00937236" w:rsidRPr="002C3BAC" w:rsidRDefault="00937236" w:rsidP="00937236">
      <w:pPr>
        <w:autoSpaceDE w:val="0"/>
        <w:autoSpaceDN w:val="0"/>
        <w:adjustRightInd w:val="0"/>
        <w:spacing w:line="318" w:lineRule="atLeast"/>
        <w:jc w:val="right"/>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平成</w:t>
      </w:r>
      <w:r w:rsidRPr="002C3BAC">
        <w:rPr>
          <w:rFonts w:ascii="ＭＳ 明朝" w:eastAsia="ＭＳ 明朝" w:cs="ＭＳ 明朝"/>
          <w:spacing w:val="8"/>
          <w:kern w:val="0"/>
          <w:szCs w:val="21"/>
          <w:lang w:val="ja-JP"/>
        </w:rPr>
        <w:t>30</w:t>
      </w:r>
      <w:r w:rsidRPr="002C3BAC">
        <w:rPr>
          <w:rFonts w:ascii="ＭＳ 明朝" w:eastAsia="ＭＳ 明朝" w:cs="ＭＳ 明朝" w:hint="eastAsia"/>
          <w:spacing w:val="8"/>
          <w:kern w:val="0"/>
          <w:szCs w:val="21"/>
          <w:lang w:val="ja-JP"/>
        </w:rPr>
        <w:t>年３月</w:t>
      </w:r>
      <w:r w:rsidRPr="002C3BAC">
        <w:rPr>
          <w:rFonts w:ascii="ＭＳ 明朝" w:eastAsia="ＭＳ 明朝" w:cs="ＭＳ 明朝"/>
          <w:spacing w:val="8"/>
          <w:kern w:val="0"/>
          <w:szCs w:val="21"/>
          <w:lang w:val="ja-JP"/>
        </w:rPr>
        <w:t>22</w:t>
      </w:r>
      <w:r w:rsidRPr="002C3BAC">
        <w:rPr>
          <w:rFonts w:ascii="ＭＳ 明朝" w:eastAsia="ＭＳ 明朝" w:cs="ＭＳ 明朝" w:hint="eastAsia"/>
          <w:spacing w:val="8"/>
          <w:kern w:val="0"/>
          <w:szCs w:val="21"/>
          <w:lang w:val="ja-JP"/>
        </w:rPr>
        <w:t>日関市告示第</w:t>
      </w:r>
      <w:r w:rsidRPr="002C3BAC">
        <w:rPr>
          <w:rFonts w:ascii="ＭＳ 明朝" w:eastAsia="ＭＳ 明朝" w:cs="ＭＳ 明朝"/>
          <w:spacing w:val="8"/>
          <w:kern w:val="0"/>
          <w:szCs w:val="21"/>
          <w:lang w:val="ja-JP"/>
        </w:rPr>
        <w:t>84</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1408"/>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改正</w:t>
      </w:r>
    </w:p>
    <w:p w:rsidR="00937236" w:rsidRPr="002C3BAC" w:rsidRDefault="00937236" w:rsidP="00937236">
      <w:pPr>
        <w:autoSpaceDE w:val="0"/>
        <w:autoSpaceDN w:val="0"/>
        <w:adjustRightInd w:val="0"/>
        <w:spacing w:line="318" w:lineRule="atLeast"/>
        <w:ind w:left="2112"/>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平成</w:t>
      </w:r>
      <w:r w:rsidRPr="002C3BAC">
        <w:rPr>
          <w:rFonts w:ascii="ＭＳ 明朝" w:eastAsia="ＭＳ 明朝" w:cs="ＭＳ 明朝"/>
          <w:spacing w:val="8"/>
          <w:kern w:val="0"/>
          <w:szCs w:val="21"/>
          <w:lang w:val="ja-JP"/>
        </w:rPr>
        <w:t>31</w:t>
      </w:r>
      <w:r w:rsidRPr="002C3BAC">
        <w:rPr>
          <w:rFonts w:ascii="ＭＳ 明朝" w:eastAsia="ＭＳ 明朝" w:cs="ＭＳ 明朝" w:hint="eastAsia"/>
          <w:spacing w:val="8"/>
          <w:kern w:val="0"/>
          <w:szCs w:val="21"/>
          <w:lang w:val="ja-JP"/>
        </w:rPr>
        <w:t>年３月</w:t>
      </w:r>
      <w:r w:rsidRPr="002C3BAC">
        <w:rPr>
          <w:rFonts w:ascii="ＭＳ 明朝" w:eastAsia="ＭＳ 明朝" w:cs="ＭＳ 明朝"/>
          <w:spacing w:val="8"/>
          <w:kern w:val="0"/>
          <w:szCs w:val="21"/>
          <w:lang w:val="ja-JP"/>
        </w:rPr>
        <w:t>29</w:t>
      </w:r>
      <w:r w:rsidRPr="002C3BAC">
        <w:rPr>
          <w:rFonts w:ascii="ＭＳ 明朝" w:eastAsia="ＭＳ 明朝" w:cs="ＭＳ 明朝" w:hint="eastAsia"/>
          <w:spacing w:val="8"/>
          <w:kern w:val="0"/>
          <w:szCs w:val="21"/>
          <w:lang w:val="ja-JP"/>
        </w:rPr>
        <w:t>日告示第</w:t>
      </w:r>
      <w:r w:rsidRPr="002C3BAC">
        <w:rPr>
          <w:rFonts w:ascii="ＭＳ 明朝" w:eastAsia="ＭＳ 明朝" w:cs="ＭＳ 明朝"/>
          <w:spacing w:val="8"/>
          <w:kern w:val="0"/>
          <w:szCs w:val="21"/>
          <w:lang w:val="ja-JP"/>
        </w:rPr>
        <w:t>89</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2112"/>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令和３年３月５日告示第</w:t>
      </w:r>
      <w:r w:rsidRPr="002C3BAC">
        <w:rPr>
          <w:rFonts w:ascii="ＭＳ 明朝" w:eastAsia="ＭＳ 明朝" w:cs="ＭＳ 明朝"/>
          <w:spacing w:val="8"/>
          <w:kern w:val="0"/>
          <w:szCs w:val="21"/>
          <w:lang w:val="ja-JP"/>
        </w:rPr>
        <w:t>63</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2112"/>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令和３年</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月</w:t>
      </w:r>
      <w:r w:rsidRPr="002C3BAC">
        <w:rPr>
          <w:rFonts w:ascii="ＭＳ 明朝" w:eastAsia="ＭＳ 明朝" w:cs="ＭＳ 明朝"/>
          <w:spacing w:val="8"/>
          <w:kern w:val="0"/>
          <w:szCs w:val="21"/>
          <w:lang w:val="ja-JP"/>
        </w:rPr>
        <w:t>15</w:t>
      </w:r>
      <w:r w:rsidRPr="002C3BAC">
        <w:rPr>
          <w:rFonts w:ascii="ＭＳ 明朝" w:eastAsia="ＭＳ 明朝" w:cs="ＭＳ 明朝" w:hint="eastAsia"/>
          <w:spacing w:val="8"/>
          <w:kern w:val="0"/>
          <w:szCs w:val="21"/>
          <w:lang w:val="ja-JP"/>
        </w:rPr>
        <w:t>日告示第</w:t>
      </w:r>
      <w:r w:rsidRPr="002C3BAC">
        <w:rPr>
          <w:rFonts w:ascii="ＭＳ 明朝" w:eastAsia="ＭＳ 明朝" w:cs="ＭＳ 明朝"/>
          <w:spacing w:val="8"/>
          <w:kern w:val="0"/>
          <w:szCs w:val="21"/>
          <w:lang w:val="ja-JP"/>
        </w:rPr>
        <w:t>367</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2112"/>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令和５年</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月</w:t>
      </w:r>
      <w:r w:rsidRPr="002C3BAC">
        <w:rPr>
          <w:rFonts w:ascii="ＭＳ 明朝" w:eastAsia="ＭＳ 明朝" w:cs="ＭＳ 明朝"/>
          <w:spacing w:val="8"/>
          <w:kern w:val="0"/>
          <w:szCs w:val="21"/>
          <w:lang w:val="ja-JP"/>
        </w:rPr>
        <w:t>27</w:t>
      </w:r>
      <w:r w:rsidRPr="002C3BAC">
        <w:rPr>
          <w:rFonts w:ascii="ＭＳ 明朝" w:eastAsia="ＭＳ 明朝" w:cs="ＭＳ 明朝" w:hint="eastAsia"/>
          <w:spacing w:val="8"/>
          <w:kern w:val="0"/>
          <w:szCs w:val="21"/>
          <w:lang w:val="ja-JP"/>
        </w:rPr>
        <w:t>日告示第</w:t>
      </w:r>
      <w:r w:rsidRPr="002C3BAC">
        <w:rPr>
          <w:rFonts w:ascii="ＭＳ 明朝" w:eastAsia="ＭＳ 明朝" w:cs="ＭＳ 明朝"/>
          <w:spacing w:val="8"/>
          <w:kern w:val="0"/>
          <w:szCs w:val="21"/>
          <w:lang w:val="ja-JP"/>
        </w:rPr>
        <w:t>359</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528"/>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関市認知症カフェ補助金交付要綱</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（趣旨）</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第１条　この告示は、認知症の者及びその家族が住み慣れた地域で暮らしていくために、認知症の者、その家族、地域住民等が互いに交流し、認知症についての理解を深めること等を目的として行う認知症カフェ事業（以下「認知症カフェ事業」という。）を実施する事業者に対し、予算の範囲内で関市認知症カフェ補助金（以下「補助金」という。）を交付することに関し、必要な事項を定めるものと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（定義）</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第２条　この告示において「認知症カフェ」とは、次に掲げる要件を全て満たす集いをいう。</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関市内において開催すること。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認知症の者、その家族、地域住民等が気軽に集える場所で開催すること。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３</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１回につき２時間以上かつ２月につき１回以上開催すること。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４</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認知症の者又はその者を介護をしている者の参加が１回につき３人以上であること。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５</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次に掲げる認知症に係る専門知識を有する者を１人以上配置すること。</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ア　医師</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イ　看護師</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ウ　保健師</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エ　社会福祉士</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オ　精神保健福祉士</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カ　介護福祉士</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キ　介護支援専門員</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ク　認知症地域支援推進員</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ケ　岐阜県キャラバン・メイト養成研修修了者</w:t>
      </w:r>
    </w:p>
    <w:p w:rsidR="00937236" w:rsidRPr="002C3BAC" w:rsidRDefault="00937236" w:rsidP="00937236">
      <w:pPr>
        <w:autoSpaceDE w:val="0"/>
        <w:autoSpaceDN w:val="0"/>
        <w:adjustRightInd w:val="0"/>
        <w:spacing w:line="318" w:lineRule="atLeast"/>
        <w:ind w:left="528"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コ　その他市長が必要と認める者</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６</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様々な立場の参加者が互いに交流できる内容とすること。</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（補助事業）</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第３条　補助金の交付の対象となる事業（以下「補助事業」という。）は、認知症カフェ事業で、営利活動、宗教的活動、政治的活動その他不当な活動を目的としないものとする。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（補助対象者）</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第４条　補助金の交付の対象となる者（以下「補助対象者」という。）は、市内で補助事業を実施する事業者で、当該補助事業に関し国、地方公共団体、社会福祉協議会その他これらに類する団体から補助金その他これに相当するものの交付を受けていないものとする。ただし、県から岐阜県認知症カフェ開設事業費補助金交付要綱（平成</w:t>
      </w:r>
      <w:r w:rsidRPr="002C3BAC">
        <w:rPr>
          <w:rFonts w:ascii="ＭＳ 明朝" w:eastAsia="ＭＳ 明朝" w:cs="ＭＳ 明朝"/>
          <w:spacing w:val="8"/>
          <w:kern w:val="0"/>
          <w:szCs w:val="21"/>
          <w:lang w:val="ja-JP"/>
        </w:rPr>
        <w:t>28</w:t>
      </w:r>
      <w:r w:rsidRPr="002C3BAC">
        <w:rPr>
          <w:rFonts w:ascii="ＭＳ 明朝" w:eastAsia="ＭＳ 明朝" w:cs="ＭＳ 明朝" w:hint="eastAsia"/>
          <w:spacing w:val="8"/>
          <w:kern w:val="0"/>
          <w:szCs w:val="21"/>
          <w:lang w:val="ja-JP"/>
        </w:rPr>
        <w:t>年９月</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日岐阜県制定）に基づく岐阜県認知症カフェ開設事業費補助金の交付を受ける場合にあっては、この限りでない。</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（補助対象経費及び補助金の額）</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第５条　補助金の交付の対象となる経費（以下「補助対象経費」という。）は、認知症カフェの実施に必要な経費で、次に掲げるものとする。</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報償費</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需用費</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lastRenderedPageBreak/>
        <w:t>(</w:t>
      </w:r>
      <w:r w:rsidRPr="002C3BAC">
        <w:rPr>
          <w:rFonts w:ascii="ＭＳ 明朝" w:eastAsia="ＭＳ 明朝" w:cs="ＭＳ 明朝" w:hint="eastAsia"/>
          <w:spacing w:val="8"/>
          <w:kern w:val="0"/>
          <w:szCs w:val="21"/>
          <w:lang w:val="ja-JP"/>
        </w:rPr>
        <w:t>３</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役務費</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４</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使用料及び賃借料</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５</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前各号に掲げるもののほか、市長が適当と認める経費</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２　補助金の額は、補助対象経費の額とする。ただし、認知症カフェ１回につき</w:t>
      </w:r>
      <w:r w:rsidRPr="002C3BAC">
        <w:rPr>
          <w:rFonts w:ascii="ＭＳ 明朝" w:eastAsia="ＭＳ 明朝" w:cs="ＭＳ 明朝"/>
          <w:spacing w:val="8"/>
          <w:kern w:val="0"/>
          <w:szCs w:val="21"/>
          <w:lang w:val="ja-JP"/>
        </w:rPr>
        <w:t>5,000</w:t>
      </w:r>
      <w:r w:rsidRPr="002C3BAC">
        <w:rPr>
          <w:rFonts w:ascii="ＭＳ 明朝" w:eastAsia="ＭＳ 明朝" w:cs="ＭＳ 明朝" w:hint="eastAsia"/>
          <w:spacing w:val="8"/>
          <w:kern w:val="0"/>
          <w:szCs w:val="21"/>
          <w:lang w:val="ja-JP"/>
        </w:rPr>
        <w:t>円を限度とし、１年度につき</w:t>
      </w:r>
      <w:r w:rsidRPr="002C3BAC">
        <w:rPr>
          <w:rFonts w:ascii="ＭＳ 明朝" w:eastAsia="ＭＳ 明朝" w:cs="ＭＳ 明朝"/>
          <w:spacing w:val="8"/>
          <w:kern w:val="0"/>
          <w:szCs w:val="21"/>
          <w:lang w:val="ja-JP"/>
        </w:rPr>
        <w:t>60,000</w:t>
      </w:r>
      <w:r w:rsidRPr="002C3BAC">
        <w:rPr>
          <w:rFonts w:ascii="ＭＳ 明朝" w:eastAsia="ＭＳ 明朝" w:cs="ＭＳ 明朝" w:hint="eastAsia"/>
          <w:spacing w:val="8"/>
          <w:kern w:val="0"/>
          <w:szCs w:val="21"/>
          <w:lang w:val="ja-JP"/>
        </w:rPr>
        <w:t>円を限度とする。</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３　補助金の額に</w:t>
      </w:r>
      <w:r w:rsidRPr="002C3BAC">
        <w:rPr>
          <w:rFonts w:ascii="ＭＳ 明朝" w:eastAsia="ＭＳ 明朝" w:cs="ＭＳ 明朝"/>
          <w:spacing w:val="8"/>
          <w:kern w:val="0"/>
          <w:szCs w:val="21"/>
          <w:lang w:val="ja-JP"/>
        </w:rPr>
        <w:t>1,000</w:t>
      </w:r>
      <w:r w:rsidRPr="002C3BAC">
        <w:rPr>
          <w:rFonts w:ascii="ＭＳ 明朝" w:eastAsia="ＭＳ 明朝" w:cs="ＭＳ 明朝" w:hint="eastAsia"/>
          <w:spacing w:val="8"/>
          <w:kern w:val="0"/>
          <w:szCs w:val="21"/>
          <w:lang w:val="ja-JP"/>
        </w:rPr>
        <w:t>円未満の端数があるときは、これを切り捨てた額とする。</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４　１の補助対象者に対する補助金の交付は、１年度につき１回とし、通算して３回を限度とする。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（補助金の交付申請）</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第６条　補助金の交付を受けようとする事業者（以下「申請者」という。）は、関市認知症カフェ補助金交付申請書（別記様式第１号）に、次に掲げる書類を添付して市長に提出しなければならない。</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関市認知症カフェ事業（変更）計画書（別記様式第２号）</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収支（変更）予算書（別記様式第３号）</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３</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前２号に掲げるもののほか、市長が必要と認める書類</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２　前項の規定による申請は、認知症カフェを実施する年度の４月１日から</w:t>
      </w:r>
      <w:r w:rsidRPr="002C3BAC">
        <w:rPr>
          <w:rFonts w:ascii="ＭＳ 明朝" w:eastAsia="ＭＳ 明朝" w:cs="ＭＳ 明朝"/>
          <w:spacing w:val="8"/>
          <w:kern w:val="0"/>
          <w:szCs w:val="21"/>
          <w:lang w:val="ja-JP"/>
        </w:rPr>
        <w:t>10</w:t>
      </w:r>
      <w:r w:rsidRPr="002C3BAC">
        <w:rPr>
          <w:rFonts w:ascii="ＭＳ 明朝" w:eastAsia="ＭＳ 明朝" w:cs="ＭＳ 明朝" w:hint="eastAsia"/>
          <w:spacing w:val="8"/>
          <w:kern w:val="0"/>
          <w:szCs w:val="21"/>
          <w:lang w:val="ja-JP"/>
        </w:rPr>
        <w:t>月</w:t>
      </w:r>
      <w:r w:rsidRPr="002C3BAC">
        <w:rPr>
          <w:rFonts w:ascii="ＭＳ 明朝" w:eastAsia="ＭＳ 明朝" w:cs="ＭＳ 明朝"/>
          <w:spacing w:val="8"/>
          <w:kern w:val="0"/>
          <w:szCs w:val="21"/>
          <w:lang w:val="ja-JP"/>
        </w:rPr>
        <w:t>31</w:t>
      </w:r>
      <w:r w:rsidRPr="002C3BAC">
        <w:rPr>
          <w:rFonts w:ascii="ＭＳ 明朝" w:eastAsia="ＭＳ 明朝" w:cs="ＭＳ 明朝" w:hint="eastAsia"/>
          <w:spacing w:val="8"/>
          <w:kern w:val="0"/>
          <w:szCs w:val="21"/>
          <w:lang w:val="ja-JP"/>
        </w:rPr>
        <w:t>日までの間にすることができる。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（補助金の交付決定）</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第７条　市長は、前条第１項の規定による申請があったときは、その内容を審査し、補助金を交付するかどうかを決定し、関市認知症カフェ補助金交付（不交付）決定通知書（別記様式第４号）により申請者に通知するものと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（申請の内容の変更等）</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第８条　補助金の交付決定を受けた者（以下「補助事業者」という。）は、前条の規定により補助金の交付決定の通知を受けた後に申請の内容を変更しようとするとき、又は補助事業を中止しようとするときは、関市認知症カフェ補助金交付申請変更（中止）承認申請書（別記様式第５号）に次に掲げる書類を添付して市長に提出し、その承認を受けなければならない。</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関市認知症カフェ事業（変更）計画書（別記様式第２号）</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収支（変更）予算書（別記様式第３号）</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３</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前２号に掲げるもののほか、市長が必要と認める書類</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（変更等の決定）</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第９条　市長は、前条の規定による申請があったときは、その内容を審査し、承認の可否を決定し、関市認知症カフェ補助金交付申請変更（中止）承認（不承認）通知書（別記様式第６号）により補助事業者に通知するものと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（実積報告）</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w:t>
      </w:r>
      <w:r w:rsidRPr="002C3BAC">
        <w:rPr>
          <w:rFonts w:ascii="ＭＳ 明朝" w:eastAsia="ＭＳ 明朝" w:cs="ＭＳ 明朝"/>
          <w:spacing w:val="8"/>
          <w:kern w:val="0"/>
          <w:szCs w:val="21"/>
          <w:lang w:val="ja-JP"/>
        </w:rPr>
        <w:t>10</w:t>
      </w:r>
      <w:r w:rsidRPr="002C3BAC">
        <w:rPr>
          <w:rFonts w:ascii="ＭＳ 明朝" w:eastAsia="ＭＳ 明朝" w:cs="ＭＳ 明朝" w:hint="eastAsia"/>
          <w:spacing w:val="8"/>
          <w:kern w:val="0"/>
          <w:szCs w:val="21"/>
          <w:lang w:val="ja-JP"/>
        </w:rPr>
        <w:t>条　補助事業者は、補助事業が完了したときは、補助事業完了の日から７日以内又は補助事業完了の日が属する年度の３月</w:t>
      </w:r>
      <w:r w:rsidRPr="002C3BAC">
        <w:rPr>
          <w:rFonts w:ascii="ＭＳ 明朝" w:eastAsia="ＭＳ 明朝" w:cs="ＭＳ 明朝"/>
          <w:spacing w:val="8"/>
          <w:kern w:val="0"/>
          <w:szCs w:val="21"/>
          <w:lang w:val="ja-JP"/>
        </w:rPr>
        <w:t>31</w:t>
      </w:r>
      <w:r w:rsidRPr="002C3BAC">
        <w:rPr>
          <w:rFonts w:ascii="ＭＳ 明朝" w:eastAsia="ＭＳ 明朝" w:cs="ＭＳ 明朝" w:hint="eastAsia"/>
          <w:spacing w:val="8"/>
          <w:kern w:val="0"/>
          <w:szCs w:val="21"/>
          <w:lang w:val="ja-JP"/>
        </w:rPr>
        <w:t>日のいずれか早い日までに、関市認知症カフェ補助金実積報告書兼補助金精算報告書（別記様式第７号）に次に掲げる書類を添付して市長に提出しなければならない。</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関市認知症カフェ事業実積書（別記様式第８号）</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収支決算書（別記様式第９号）</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（補助金の額の確定）</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w:t>
      </w:r>
      <w:r w:rsidRPr="002C3BAC">
        <w:rPr>
          <w:rFonts w:ascii="ＭＳ 明朝" w:eastAsia="ＭＳ 明朝" w:cs="ＭＳ 明朝"/>
          <w:spacing w:val="8"/>
          <w:kern w:val="0"/>
          <w:szCs w:val="21"/>
          <w:lang w:val="ja-JP"/>
        </w:rPr>
        <w:t>11</w:t>
      </w:r>
      <w:r w:rsidRPr="002C3BAC">
        <w:rPr>
          <w:rFonts w:ascii="ＭＳ 明朝" w:eastAsia="ＭＳ 明朝" w:cs="ＭＳ 明朝" w:hint="eastAsia"/>
          <w:spacing w:val="8"/>
          <w:kern w:val="0"/>
          <w:szCs w:val="21"/>
          <w:lang w:val="ja-JP"/>
        </w:rPr>
        <w:t>条　市長は、前条に規定する書類を受理したときは、速やかにその内容を審査し、適当と認めたときは、補助金の額を確定し、関市認知症カフェ補助金額確定通知書（別記様式第</w:t>
      </w:r>
      <w:r w:rsidRPr="002C3BAC">
        <w:rPr>
          <w:rFonts w:ascii="ＭＳ 明朝" w:eastAsia="ＭＳ 明朝" w:cs="ＭＳ 明朝"/>
          <w:spacing w:val="8"/>
          <w:kern w:val="0"/>
          <w:szCs w:val="21"/>
          <w:lang w:val="ja-JP"/>
        </w:rPr>
        <w:t>10</w:t>
      </w:r>
      <w:r w:rsidRPr="002C3BAC">
        <w:rPr>
          <w:rFonts w:ascii="ＭＳ 明朝" w:eastAsia="ＭＳ 明朝" w:cs="ＭＳ 明朝" w:hint="eastAsia"/>
          <w:spacing w:val="8"/>
          <w:kern w:val="0"/>
          <w:szCs w:val="21"/>
          <w:lang w:val="ja-JP"/>
        </w:rPr>
        <w:t>号）により補助事業者に通知するものとする。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（補助金の交付等）</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条　市長は、前条の規定による補助金の額の確定後に、補助金を交付するものとする。ただ</w:t>
      </w:r>
      <w:r w:rsidRPr="002C3BAC">
        <w:rPr>
          <w:rFonts w:ascii="ＭＳ 明朝" w:eastAsia="ＭＳ 明朝" w:cs="ＭＳ 明朝" w:hint="eastAsia"/>
          <w:spacing w:val="8"/>
          <w:kern w:val="0"/>
          <w:szCs w:val="21"/>
          <w:lang w:val="ja-JP"/>
        </w:rPr>
        <w:lastRenderedPageBreak/>
        <w:t>し、市長が特に必要があると認めるときは、補助金の全部又は一部について概算払をすることができる。</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２　前項ただし書の規定により補助金の概算払を受けようとする者は、第６条第１項の規定により申請する際に、関市認知症カフェ補助金交付申請書に概算払を必要とする理由を付して、市長に提出しなければならない。</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３　補助事業者は、第１項の規定により補助金の交付を受けようとするときは、関市認知症カフェ補助金精算（概算）払請求書（別記様式第</w:t>
      </w:r>
      <w:r w:rsidRPr="002C3BAC">
        <w:rPr>
          <w:rFonts w:ascii="ＭＳ 明朝" w:eastAsia="ＭＳ 明朝" w:cs="ＭＳ 明朝"/>
          <w:spacing w:val="8"/>
          <w:kern w:val="0"/>
          <w:szCs w:val="21"/>
          <w:lang w:val="ja-JP"/>
        </w:rPr>
        <w:t>11</w:t>
      </w:r>
      <w:r w:rsidRPr="002C3BAC">
        <w:rPr>
          <w:rFonts w:ascii="ＭＳ 明朝" w:eastAsia="ＭＳ 明朝" w:cs="ＭＳ 明朝" w:hint="eastAsia"/>
          <w:spacing w:val="8"/>
          <w:kern w:val="0"/>
          <w:szCs w:val="21"/>
          <w:lang w:val="ja-JP"/>
        </w:rPr>
        <w:t>号）を市長に提出しなければならない。</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（補助金の交付決定の取消し等）</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w:t>
      </w:r>
      <w:r w:rsidRPr="002C3BAC">
        <w:rPr>
          <w:rFonts w:ascii="ＭＳ 明朝" w:eastAsia="ＭＳ 明朝" w:cs="ＭＳ 明朝"/>
          <w:spacing w:val="8"/>
          <w:kern w:val="0"/>
          <w:szCs w:val="21"/>
          <w:lang w:val="ja-JP"/>
        </w:rPr>
        <w:t>13</w:t>
      </w:r>
      <w:r w:rsidRPr="002C3BAC">
        <w:rPr>
          <w:rFonts w:ascii="ＭＳ 明朝" w:eastAsia="ＭＳ 明朝" w:cs="ＭＳ 明朝" w:hint="eastAsia"/>
          <w:spacing w:val="8"/>
          <w:kern w:val="0"/>
          <w:szCs w:val="21"/>
          <w:lang w:val="ja-JP"/>
        </w:rPr>
        <w:t>条　市長は、次の各号のいずれかに該当するときは、補助金の交付決定の全部若しくは一部を取り消し、又は期限を定めて既に交付した補助金の全部若しくは一部を返還させることができる。</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前条の補助金の額の確定の結果、当該額が既に交付した補助金の額を下回るとき。</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補助事業者がこの告示の規定に違反したとき。</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３</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補助事業者が偽りその他不正の行為により補助金の交付決定を受けたことが明らかになったとき。</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４</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前３号に掲げるときのほか、市長が補助金の交付を適当でないと認めたとき。</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２　市長は、前項の規定により、補助金の交付決定の全部若しくは一部を取り消し、又は既に交付した補助金の全部若しくは一部を返還させるときは、関市認知症カフェ補助金交付決定取消（返還）通知書（別記様式第</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号）により補助事業者に通知する。</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（留意事項）</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w:t>
      </w:r>
      <w:r w:rsidRPr="002C3BAC">
        <w:rPr>
          <w:rFonts w:ascii="ＭＳ 明朝" w:eastAsia="ＭＳ 明朝" w:cs="ＭＳ 明朝"/>
          <w:spacing w:val="8"/>
          <w:kern w:val="0"/>
          <w:szCs w:val="21"/>
          <w:lang w:val="ja-JP"/>
        </w:rPr>
        <w:t>14</w:t>
      </w:r>
      <w:r w:rsidRPr="002C3BAC">
        <w:rPr>
          <w:rFonts w:ascii="ＭＳ 明朝" w:eastAsia="ＭＳ 明朝" w:cs="ＭＳ 明朝" w:hint="eastAsia"/>
          <w:spacing w:val="8"/>
          <w:kern w:val="0"/>
          <w:szCs w:val="21"/>
          <w:lang w:val="ja-JP"/>
        </w:rPr>
        <w:t>条　補助事業者は、次に掲げる事項に留意して認知症カフェを実施しなければならない。</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１</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認知症カフェ参加者の個人情報の保護及びプライバシーの尊重に万全を期すものとし、正当な理由なく業務上知り得た秘密を漏らしてはならないこと。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２</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茶菓子等を提供するときは、衛生管理に十分留意すること。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３</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認知症カフェの周知を積極的に行うこと。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４</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本市と協働して認知症施策の推進に努めること。</w:t>
      </w:r>
    </w:p>
    <w:p w:rsidR="00937236" w:rsidRPr="002C3BAC" w:rsidRDefault="00937236" w:rsidP="00937236">
      <w:pPr>
        <w:autoSpaceDE w:val="0"/>
        <w:autoSpaceDN w:val="0"/>
        <w:adjustRightInd w:val="0"/>
        <w:spacing w:line="318" w:lineRule="atLeast"/>
        <w:ind w:left="352" w:hanging="176"/>
        <w:rPr>
          <w:rFonts w:ascii="ＭＳ 明朝" w:eastAsia="ＭＳ 明朝" w:cs="ＭＳ 明朝"/>
          <w:spacing w:val="8"/>
          <w:kern w:val="0"/>
          <w:szCs w:val="21"/>
          <w:lang w:val="ja-JP"/>
        </w:rPr>
      </w:pP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５</w:t>
      </w:r>
      <w:r w:rsidRPr="002C3BAC">
        <w:rPr>
          <w:rFonts w:ascii="ＭＳ 明朝" w:eastAsia="ＭＳ 明朝" w:cs="ＭＳ 明朝"/>
          <w:spacing w:val="8"/>
          <w:kern w:val="0"/>
          <w:szCs w:val="21"/>
          <w:lang w:val="ja-JP"/>
        </w:rPr>
        <w:t>)</w:t>
      </w:r>
      <w:r w:rsidRPr="002C3BAC">
        <w:rPr>
          <w:rFonts w:ascii="ＭＳ 明朝" w:eastAsia="ＭＳ 明朝" w:cs="ＭＳ 明朝" w:hint="eastAsia"/>
          <w:spacing w:val="8"/>
          <w:kern w:val="0"/>
          <w:szCs w:val="21"/>
          <w:lang w:val="ja-JP"/>
        </w:rPr>
        <w:t xml:space="preserve">　認知症カフェを実施する年度の翌年度以後も認知症カフェを継続できるよう努めること。</w:t>
      </w:r>
    </w:p>
    <w:p w:rsidR="00937236" w:rsidRPr="002C3BAC" w:rsidRDefault="00937236" w:rsidP="00937236">
      <w:pPr>
        <w:autoSpaceDE w:val="0"/>
        <w:autoSpaceDN w:val="0"/>
        <w:adjustRightInd w:val="0"/>
        <w:spacing w:line="318" w:lineRule="atLeast"/>
        <w:ind w:left="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（委任）</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第</w:t>
      </w:r>
      <w:r w:rsidRPr="002C3BAC">
        <w:rPr>
          <w:rFonts w:ascii="ＭＳ 明朝" w:eastAsia="ＭＳ 明朝" w:cs="ＭＳ 明朝"/>
          <w:spacing w:val="8"/>
          <w:kern w:val="0"/>
          <w:szCs w:val="21"/>
          <w:lang w:val="ja-JP"/>
        </w:rPr>
        <w:t>15</w:t>
      </w:r>
      <w:r w:rsidRPr="002C3BAC">
        <w:rPr>
          <w:rFonts w:ascii="ＭＳ 明朝" w:eastAsia="ＭＳ 明朝" w:cs="ＭＳ 明朝" w:hint="eastAsia"/>
          <w:spacing w:val="8"/>
          <w:kern w:val="0"/>
          <w:szCs w:val="21"/>
          <w:lang w:val="ja-JP"/>
        </w:rPr>
        <w:t>条　この告示に定めるもののほか、必要な事項は、市長が別に定める。</w:t>
      </w:r>
    </w:p>
    <w:p w:rsidR="00937236" w:rsidRPr="002C3BAC" w:rsidRDefault="00937236" w:rsidP="00937236">
      <w:pPr>
        <w:autoSpaceDE w:val="0"/>
        <w:autoSpaceDN w:val="0"/>
        <w:adjustRightInd w:val="0"/>
        <w:spacing w:line="318" w:lineRule="atLeast"/>
        <w:ind w:left="528"/>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附　則</w:t>
      </w:r>
    </w:p>
    <w:p w:rsidR="00937236" w:rsidRPr="002C3BAC" w:rsidRDefault="00937236" w:rsidP="00937236">
      <w:pPr>
        <w:autoSpaceDE w:val="0"/>
        <w:autoSpaceDN w:val="0"/>
        <w:adjustRightInd w:val="0"/>
        <w:spacing w:line="318" w:lineRule="atLeast"/>
        <w:ind w:firstLine="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この告示は、平成</w:t>
      </w:r>
      <w:r w:rsidRPr="002C3BAC">
        <w:rPr>
          <w:rFonts w:ascii="ＭＳ 明朝" w:eastAsia="ＭＳ 明朝" w:cs="ＭＳ 明朝"/>
          <w:spacing w:val="8"/>
          <w:kern w:val="0"/>
          <w:szCs w:val="21"/>
          <w:lang w:val="ja-JP"/>
        </w:rPr>
        <w:t>30</w:t>
      </w:r>
      <w:r w:rsidRPr="002C3BAC">
        <w:rPr>
          <w:rFonts w:ascii="ＭＳ 明朝" w:eastAsia="ＭＳ 明朝" w:cs="ＭＳ 明朝" w:hint="eastAsia"/>
          <w:spacing w:val="8"/>
          <w:kern w:val="0"/>
          <w:szCs w:val="21"/>
          <w:lang w:val="ja-JP"/>
        </w:rPr>
        <w:t>年４月１日から施行する。</w:t>
      </w:r>
    </w:p>
    <w:p w:rsidR="00937236" w:rsidRPr="002C3BAC" w:rsidRDefault="00937236" w:rsidP="00937236">
      <w:pPr>
        <w:autoSpaceDE w:val="0"/>
        <w:autoSpaceDN w:val="0"/>
        <w:adjustRightInd w:val="0"/>
        <w:spacing w:line="318" w:lineRule="atLeast"/>
        <w:ind w:left="1232" w:hanging="704"/>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附　則（平成</w:t>
      </w:r>
      <w:r w:rsidRPr="002C3BAC">
        <w:rPr>
          <w:rFonts w:ascii="ＭＳ 明朝" w:eastAsia="ＭＳ 明朝" w:cs="ＭＳ 明朝"/>
          <w:spacing w:val="8"/>
          <w:kern w:val="0"/>
          <w:szCs w:val="21"/>
          <w:lang w:val="ja-JP"/>
        </w:rPr>
        <w:t>31</w:t>
      </w:r>
      <w:r w:rsidRPr="002C3BAC">
        <w:rPr>
          <w:rFonts w:ascii="ＭＳ 明朝" w:eastAsia="ＭＳ 明朝" w:cs="ＭＳ 明朝" w:hint="eastAsia"/>
          <w:spacing w:val="8"/>
          <w:kern w:val="0"/>
          <w:szCs w:val="21"/>
          <w:lang w:val="ja-JP"/>
        </w:rPr>
        <w:t>年３月</w:t>
      </w:r>
      <w:r w:rsidRPr="002C3BAC">
        <w:rPr>
          <w:rFonts w:ascii="ＭＳ 明朝" w:eastAsia="ＭＳ 明朝" w:cs="ＭＳ 明朝"/>
          <w:spacing w:val="8"/>
          <w:kern w:val="0"/>
          <w:szCs w:val="21"/>
          <w:lang w:val="ja-JP"/>
        </w:rPr>
        <w:t>29</w:t>
      </w:r>
      <w:r w:rsidRPr="002C3BAC">
        <w:rPr>
          <w:rFonts w:ascii="ＭＳ 明朝" w:eastAsia="ＭＳ 明朝" w:cs="ＭＳ 明朝" w:hint="eastAsia"/>
          <w:spacing w:val="8"/>
          <w:kern w:val="0"/>
          <w:szCs w:val="21"/>
          <w:lang w:val="ja-JP"/>
        </w:rPr>
        <w:t>日告示第</w:t>
      </w:r>
      <w:r w:rsidRPr="002C3BAC">
        <w:rPr>
          <w:rFonts w:ascii="ＭＳ 明朝" w:eastAsia="ＭＳ 明朝" w:cs="ＭＳ 明朝"/>
          <w:spacing w:val="8"/>
          <w:kern w:val="0"/>
          <w:szCs w:val="21"/>
          <w:lang w:val="ja-JP"/>
        </w:rPr>
        <w:t>89</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firstLine="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この告示は、平成</w:t>
      </w:r>
      <w:r w:rsidRPr="002C3BAC">
        <w:rPr>
          <w:rFonts w:ascii="ＭＳ 明朝" w:eastAsia="ＭＳ 明朝" w:cs="ＭＳ 明朝"/>
          <w:spacing w:val="8"/>
          <w:kern w:val="0"/>
          <w:szCs w:val="21"/>
          <w:lang w:val="ja-JP"/>
        </w:rPr>
        <w:t>31</w:t>
      </w:r>
      <w:r w:rsidRPr="002C3BAC">
        <w:rPr>
          <w:rFonts w:ascii="ＭＳ 明朝" w:eastAsia="ＭＳ 明朝" w:cs="ＭＳ 明朝" w:hint="eastAsia"/>
          <w:spacing w:val="8"/>
          <w:kern w:val="0"/>
          <w:szCs w:val="21"/>
          <w:lang w:val="ja-JP"/>
        </w:rPr>
        <w:t>年４月１日から施行する。</w:t>
      </w:r>
    </w:p>
    <w:p w:rsidR="00937236" w:rsidRPr="002C3BAC" w:rsidRDefault="00937236" w:rsidP="00937236">
      <w:pPr>
        <w:autoSpaceDE w:val="0"/>
        <w:autoSpaceDN w:val="0"/>
        <w:adjustRightInd w:val="0"/>
        <w:spacing w:line="318" w:lineRule="atLeast"/>
        <w:ind w:left="1232" w:hanging="704"/>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附　則（令和３年３月５日告示第</w:t>
      </w:r>
      <w:r w:rsidRPr="002C3BAC">
        <w:rPr>
          <w:rFonts w:ascii="ＭＳ 明朝" w:eastAsia="ＭＳ 明朝" w:cs="ＭＳ 明朝"/>
          <w:spacing w:val="8"/>
          <w:kern w:val="0"/>
          <w:szCs w:val="21"/>
          <w:lang w:val="ja-JP"/>
        </w:rPr>
        <w:t>63</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firstLine="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この告示は、令和３年４月１日から施行する。ただし、附則第２項の改正規定は、令和３年３月５日から施行する。</w:t>
      </w:r>
    </w:p>
    <w:p w:rsidR="00937236" w:rsidRPr="002C3BAC" w:rsidRDefault="00937236" w:rsidP="00937236">
      <w:pPr>
        <w:autoSpaceDE w:val="0"/>
        <w:autoSpaceDN w:val="0"/>
        <w:adjustRightInd w:val="0"/>
        <w:spacing w:line="318" w:lineRule="atLeast"/>
        <w:ind w:left="1232" w:hanging="704"/>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附　則（令和３年</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月</w:t>
      </w:r>
      <w:r w:rsidRPr="002C3BAC">
        <w:rPr>
          <w:rFonts w:ascii="ＭＳ 明朝" w:eastAsia="ＭＳ 明朝" w:cs="ＭＳ 明朝"/>
          <w:spacing w:val="8"/>
          <w:kern w:val="0"/>
          <w:szCs w:val="21"/>
          <w:lang w:val="ja-JP"/>
        </w:rPr>
        <w:t>15</w:t>
      </w:r>
      <w:r w:rsidRPr="002C3BAC">
        <w:rPr>
          <w:rFonts w:ascii="ＭＳ 明朝" w:eastAsia="ＭＳ 明朝" w:cs="ＭＳ 明朝" w:hint="eastAsia"/>
          <w:spacing w:val="8"/>
          <w:kern w:val="0"/>
          <w:szCs w:val="21"/>
          <w:lang w:val="ja-JP"/>
        </w:rPr>
        <w:t>日告示第</w:t>
      </w:r>
      <w:r w:rsidRPr="002C3BAC">
        <w:rPr>
          <w:rFonts w:ascii="ＭＳ 明朝" w:eastAsia="ＭＳ 明朝" w:cs="ＭＳ 明朝"/>
          <w:spacing w:val="8"/>
          <w:kern w:val="0"/>
          <w:szCs w:val="21"/>
          <w:lang w:val="ja-JP"/>
        </w:rPr>
        <w:t>367</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１　この告示は、令和４年１月４日から施行する。</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２　この告示の施行の際現にあるこの告示による改正前の様式（次項において「旧様式」という。）により使用されている書類は、この告示による改正後の様式によるものとみなす。</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３　この告示の施行の際現にある旧様式による用紙については、当分の間、これを取り繕って使用することができる。</w:t>
      </w:r>
    </w:p>
    <w:p w:rsidR="00937236" w:rsidRPr="002C3BAC" w:rsidRDefault="00937236" w:rsidP="00937236">
      <w:pPr>
        <w:autoSpaceDE w:val="0"/>
        <w:autoSpaceDN w:val="0"/>
        <w:adjustRightInd w:val="0"/>
        <w:spacing w:line="318" w:lineRule="atLeast"/>
        <w:ind w:left="1232" w:hanging="704"/>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附　則（令和５年</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月</w:t>
      </w:r>
      <w:r w:rsidRPr="002C3BAC">
        <w:rPr>
          <w:rFonts w:ascii="ＭＳ 明朝" w:eastAsia="ＭＳ 明朝" w:cs="ＭＳ 明朝"/>
          <w:spacing w:val="8"/>
          <w:kern w:val="0"/>
          <w:szCs w:val="21"/>
          <w:lang w:val="ja-JP"/>
        </w:rPr>
        <w:t>27</w:t>
      </w:r>
      <w:r w:rsidRPr="002C3BAC">
        <w:rPr>
          <w:rFonts w:ascii="ＭＳ 明朝" w:eastAsia="ＭＳ 明朝" w:cs="ＭＳ 明朝" w:hint="eastAsia"/>
          <w:spacing w:val="8"/>
          <w:kern w:val="0"/>
          <w:szCs w:val="21"/>
          <w:lang w:val="ja-JP"/>
        </w:rPr>
        <w:t>日告示第</w:t>
      </w:r>
      <w:r w:rsidRPr="002C3BAC">
        <w:rPr>
          <w:rFonts w:ascii="ＭＳ 明朝" w:eastAsia="ＭＳ 明朝" w:cs="ＭＳ 明朝"/>
          <w:spacing w:val="8"/>
          <w:kern w:val="0"/>
          <w:szCs w:val="21"/>
          <w:lang w:val="ja-JP"/>
        </w:rPr>
        <w:t>359</w:t>
      </w:r>
      <w:r w:rsidRPr="002C3BAC">
        <w:rPr>
          <w:rFonts w:ascii="ＭＳ 明朝" w:eastAsia="ＭＳ 明朝" w:cs="ＭＳ 明朝" w:hint="eastAsia"/>
          <w:spacing w:val="8"/>
          <w:kern w:val="0"/>
          <w:szCs w:val="21"/>
          <w:lang w:val="ja-JP"/>
        </w:rPr>
        <w:t>号）</w:t>
      </w:r>
    </w:p>
    <w:p w:rsidR="00937236" w:rsidRPr="002C3BAC" w:rsidRDefault="00937236" w:rsidP="00937236">
      <w:pPr>
        <w:autoSpaceDE w:val="0"/>
        <w:autoSpaceDN w:val="0"/>
        <w:adjustRightInd w:val="0"/>
        <w:spacing w:line="318" w:lineRule="atLeast"/>
        <w:ind w:left="176" w:hanging="176"/>
        <w:rPr>
          <w:rFonts w:ascii="ＭＳ 明朝" w:eastAsia="ＭＳ 明朝" w:cs="ＭＳ 明朝"/>
          <w:spacing w:val="8"/>
          <w:kern w:val="0"/>
          <w:szCs w:val="21"/>
          <w:lang w:val="ja-JP"/>
        </w:rPr>
      </w:pPr>
      <w:r w:rsidRPr="002C3BAC">
        <w:rPr>
          <w:rFonts w:ascii="ＭＳ 明朝" w:eastAsia="ＭＳ 明朝" w:cs="ＭＳ 明朝" w:hint="eastAsia"/>
          <w:spacing w:val="8"/>
          <w:kern w:val="0"/>
          <w:szCs w:val="21"/>
          <w:lang w:val="ja-JP"/>
        </w:rPr>
        <w:t>１　この告示は、令和５年</w:t>
      </w:r>
      <w:r w:rsidRPr="002C3BAC">
        <w:rPr>
          <w:rFonts w:ascii="ＭＳ 明朝" w:eastAsia="ＭＳ 明朝" w:cs="ＭＳ 明朝"/>
          <w:spacing w:val="8"/>
          <w:kern w:val="0"/>
          <w:szCs w:val="21"/>
          <w:lang w:val="ja-JP"/>
        </w:rPr>
        <w:t>12</w:t>
      </w:r>
      <w:r w:rsidRPr="002C3BAC">
        <w:rPr>
          <w:rFonts w:ascii="ＭＳ 明朝" w:eastAsia="ＭＳ 明朝" w:cs="ＭＳ 明朝" w:hint="eastAsia"/>
          <w:spacing w:val="8"/>
          <w:kern w:val="0"/>
          <w:szCs w:val="21"/>
          <w:lang w:val="ja-JP"/>
        </w:rPr>
        <w:t>月</w:t>
      </w:r>
      <w:r w:rsidRPr="002C3BAC">
        <w:rPr>
          <w:rFonts w:ascii="ＭＳ 明朝" w:eastAsia="ＭＳ 明朝" w:cs="ＭＳ 明朝"/>
          <w:spacing w:val="8"/>
          <w:kern w:val="0"/>
          <w:szCs w:val="21"/>
          <w:lang w:val="ja-JP"/>
        </w:rPr>
        <w:t>27</w:t>
      </w:r>
      <w:r w:rsidRPr="002C3BAC">
        <w:rPr>
          <w:rFonts w:ascii="ＭＳ 明朝" w:eastAsia="ＭＳ 明朝" w:cs="ＭＳ 明朝" w:hint="eastAsia"/>
          <w:spacing w:val="8"/>
          <w:kern w:val="0"/>
          <w:szCs w:val="21"/>
          <w:lang w:val="ja-JP"/>
        </w:rPr>
        <w:t>日から施行する。</w:t>
      </w:r>
    </w:p>
    <w:p w:rsidR="00AC162A" w:rsidRPr="00937236" w:rsidRDefault="00937236" w:rsidP="00937236">
      <w:pPr>
        <w:autoSpaceDE w:val="0"/>
        <w:autoSpaceDN w:val="0"/>
        <w:adjustRightInd w:val="0"/>
        <w:spacing w:line="318" w:lineRule="atLeast"/>
        <w:ind w:left="176" w:hanging="176"/>
        <w:rPr>
          <w:rFonts w:ascii="ＭＳ 明朝" w:eastAsia="ＭＳ 明朝" w:cs="ＭＳ 明朝" w:hint="eastAsia"/>
          <w:spacing w:val="8"/>
          <w:kern w:val="0"/>
          <w:szCs w:val="21"/>
          <w:lang w:val="ja-JP"/>
        </w:rPr>
      </w:pPr>
      <w:r w:rsidRPr="002C3BAC">
        <w:rPr>
          <w:rFonts w:ascii="ＭＳ 明朝" w:eastAsia="ＭＳ 明朝" w:cs="ＭＳ 明朝" w:hint="eastAsia"/>
          <w:spacing w:val="8"/>
          <w:kern w:val="0"/>
          <w:szCs w:val="21"/>
          <w:lang w:val="ja-JP"/>
        </w:rPr>
        <w:t>２　改正後の第５条第４項に規定する通算の回数には、令和６年４月１日前に交付された関市認知症カフェ補助金の交付回数を含まないものとする。</w:t>
      </w:r>
      <w:bookmarkStart w:id="0" w:name="_GoBack"/>
      <w:bookmarkEnd w:id="0"/>
    </w:p>
    <w:sectPr w:rsidR="00AC162A" w:rsidRPr="00937236">
      <w:footerReference w:type="default" r:id="rId4"/>
      <w:pgSz w:w="11906" w:h="16838"/>
      <w:pgMar w:top="1100" w:right="1100" w:bottom="110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93D" w:rsidRDefault="00937236">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3</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36"/>
    <w:rsid w:val="00937236"/>
    <w:rsid w:val="00AC162A"/>
    <w:rsid w:val="00C21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1E49B6"/>
  <w15:chartTrackingRefBased/>
  <w15:docId w15:val="{8AC6A806-0B2F-45F0-9A6F-5D1C99821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236"/>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555</Words>
  <Characters>3165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静</dc:creator>
  <cp:keywords/>
  <dc:description/>
  <cp:lastModifiedBy>古田　静</cp:lastModifiedBy>
  <cp:revision>1</cp:revision>
  <dcterms:created xsi:type="dcterms:W3CDTF">2024-04-08T07:36:00Z</dcterms:created>
  <dcterms:modified xsi:type="dcterms:W3CDTF">2024-04-08T07:37:00Z</dcterms:modified>
</cp:coreProperties>
</file>