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AR P丸ゴシック体M" w:hAnsi="AR P丸ゴシック体M" w:eastAsia="AR P丸ゴシック体M"/>
          <w:b w:val="1"/>
        </w:rPr>
      </w:pPr>
      <w:r>
        <w:rPr>
          <w:rFonts w:hint="eastAsia" w:ascii="AR P丸ゴシック体M" w:hAnsi="AR P丸ゴシック体M" w:eastAsia="AR P丸ゴシック体M"/>
          <w:b w:val="1"/>
        </w:rPr>
        <w:t>関市こどもの権利フェス</w:t>
      </w:r>
      <w:r>
        <w:rPr>
          <w:rFonts w:hint="eastAsia" w:ascii="AR P丸ゴシック体M" w:hAnsi="AR P丸ゴシック体M" w:eastAsia="AR P丸ゴシック体M"/>
          <w:b w:val="1"/>
        </w:rPr>
        <w:t xml:space="preserve"> </w:t>
      </w:r>
      <w:r>
        <w:rPr>
          <w:rFonts w:hint="eastAsia" w:ascii="AR P丸ゴシック体M" w:hAnsi="AR P丸ゴシック体M" w:eastAsia="AR P丸ゴシック体M"/>
          <w:b w:val="1"/>
        </w:rPr>
        <w:t>出展ブース募集要項</w:t>
      </w:r>
    </w:p>
    <w:p>
      <w:pPr>
        <w:pStyle w:val="0"/>
        <w:jc w:val="right"/>
        <w:rPr>
          <w:rFonts w:hint="default" w:ascii="AR P丸ゴシック体M" w:hAnsi="AR P丸ゴシック体M" w:eastAsia="AR P丸ゴシック体M"/>
        </w:rPr>
      </w:pPr>
      <w:r>
        <w:rPr>
          <w:rFonts w:hint="eastAsia" w:ascii="AR P丸ゴシック体M" w:hAnsi="AR P丸ゴシック体M" w:eastAsia="AR P丸ゴシック体M"/>
        </w:rPr>
        <w:t>関市こどもの権利フェス実行委員会</w:t>
      </w: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1. </w:t>
      </w:r>
      <w:r>
        <w:rPr>
          <w:rFonts w:hint="eastAsia" w:ascii="AR P丸ゴシック体M" w:hAnsi="AR P丸ゴシック体M" w:eastAsia="AR P丸ゴシック体M"/>
          <w:b w:val="1"/>
        </w:rPr>
        <w:t>開催概要</w:t>
      </w:r>
    </w:p>
    <w:p>
      <w:pPr>
        <w:pStyle w:val="0"/>
        <w:ind w:firstLine="210" w:firstLineChars="100"/>
        <w:rPr>
          <w:rFonts w:hint="default" w:ascii="AR P丸ゴシック体M" w:hAnsi="AR P丸ゴシック体M" w:eastAsia="AR P丸ゴシック体M"/>
        </w:rPr>
      </w:pPr>
      <w:r>
        <w:rPr>
          <w:rFonts w:hint="eastAsia" w:ascii="AR P丸ゴシック体M" w:hAnsi="AR P丸ゴシック体M" w:eastAsia="AR P丸ゴシック体M"/>
          <w:b w:val="1"/>
        </w:rPr>
        <w:t>イベント名</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関市こどもの権利フェス（仮称）</w:t>
      </w:r>
    </w:p>
    <w:p>
      <w:pPr>
        <w:pStyle w:val="0"/>
        <w:ind w:left="1471" w:leftChars="100" w:hanging="1261" w:hangingChars="600"/>
        <w:rPr>
          <w:rFonts w:hint="default" w:ascii="AR P丸ゴシック体M" w:hAnsi="AR P丸ゴシック体M" w:eastAsia="AR P丸ゴシック体M"/>
        </w:rPr>
      </w:pPr>
      <w:r>
        <w:rPr>
          <w:rFonts w:hint="eastAsia" w:ascii="AR P丸ゴシック体M" w:hAnsi="AR P丸ゴシック体M" w:eastAsia="AR P丸ゴシック体M"/>
          <w:b w:val="1"/>
        </w:rPr>
        <w:t>趣旨</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default" w:ascii="AR P丸ゴシック体M" w:hAnsi="AR P丸ゴシック体M" w:eastAsia="AR P丸ゴシック体M"/>
        </w:rPr>
        <w:tab/>
      </w:r>
      <w:r>
        <w:rPr>
          <w:rFonts w:hint="eastAsia" w:ascii="AR P丸ゴシック体M" w:hAnsi="AR P丸ゴシック体M" w:eastAsia="AR P丸ゴシック体M"/>
        </w:rPr>
        <w:t>こどもの権利を市民のみなさんに楽しく知ってもらうための参加型イベントです。</w:t>
      </w:r>
    </w:p>
    <w:p>
      <w:pPr>
        <w:pStyle w:val="0"/>
        <w:ind w:firstLine="210"/>
        <w:rPr>
          <w:rFonts w:hint="default" w:ascii="AR P丸ゴシック体M" w:hAnsi="AR P丸ゴシック体M" w:eastAsia="AR P丸ゴシック体M"/>
        </w:rPr>
      </w:pPr>
      <w:r>
        <w:rPr>
          <w:rFonts w:hint="eastAsia" w:ascii="AR P丸ゴシック体M" w:hAnsi="AR P丸ゴシック体M" w:eastAsia="AR P丸ゴシック体M"/>
          <w:b w:val="1"/>
        </w:rPr>
        <w:t>日時</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default" w:ascii="AR P丸ゴシック体M" w:hAnsi="AR P丸ゴシック体M" w:eastAsia="AR P丸ゴシック体M"/>
        </w:rPr>
        <w:tab/>
      </w:r>
      <w:r>
        <w:rPr>
          <w:rFonts w:hint="eastAsia" w:ascii="AR P丸ゴシック体M" w:hAnsi="AR P丸ゴシック体M" w:eastAsia="AR P丸ゴシック体M"/>
        </w:rPr>
        <w:t>令和</w:t>
      </w:r>
      <w:r>
        <w:rPr>
          <w:rFonts w:hint="eastAsia" w:ascii="AR P丸ゴシック体M" w:hAnsi="AR P丸ゴシック体M" w:eastAsia="AR P丸ゴシック体M"/>
        </w:rPr>
        <w:t>9</w:t>
      </w:r>
      <w:r>
        <w:rPr>
          <w:rFonts w:hint="eastAsia" w:ascii="AR P丸ゴシック体M" w:hAnsi="AR P丸ゴシック体M" w:eastAsia="AR P丸ゴシック体M"/>
        </w:rPr>
        <w:t>年</w:t>
      </w:r>
      <w:r>
        <w:rPr>
          <w:rFonts w:hint="eastAsia" w:ascii="AR P丸ゴシック体M" w:hAnsi="AR P丸ゴシック体M" w:eastAsia="AR P丸ゴシック体M"/>
        </w:rPr>
        <w:t>2</w:t>
      </w:r>
      <w:r>
        <w:rPr>
          <w:rFonts w:hint="eastAsia" w:ascii="AR P丸ゴシック体M" w:hAnsi="AR P丸ゴシック体M" w:eastAsia="AR P丸ゴシック体M"/>
        </w:rPr>
        <w:t>月</w:t>
      </w:r>
      <w:r>
        <w:rPr>
          <w:rFonts w:hint="eastAsia" w:ascii="AR P丸ゴシック体M" w:hAnsi="AR P丸ゴシック体M" w:eastAsia="AR P丸ゴシック体M"/>
        </w:rPr>
        <w:t>23</w:t>
      </w:r>
      <w:r>
        <w:rPr>
          <w:rFonts w:hint="eastAsia" w:ascii="AR P丸ゴシック体M" w:hAnsi="AR P丸ゴシック体M" w:eastAsia="AR P丸ゴシック体M"/>
        </w:rPr>
        <w:t>日（火・祝）</w:t>
      </w:r>
      <w:r>
        <w:rPr>
          <w:rFonts w:hint="eastAsia" w:ascii="AR P丸ゴシック体M" w:hAnsi="AR P丸ゴシック体M" w:eastAsia="AR P丸ゴシック体M"/>
        </w:rPr>
        <w:t xml:space="preserve"> 10:00</w:t>
      </w:r>
      <w:r>
        <w:rPr>
          <w:rFonts w:hint="eastAsia" w:ascii="AR P丸ゴシック体M" w:hAnsi="AR P丸ゴシック体M" w:eastAsia="AR P丸ゴシック体M"/>
        </w:rPr>
        <w:t>～</w:t>
      </w:r>
      <w:r>
        <w:rPr>
          <w:rFonts w:hint="eastAsia" w:ascii="AR P丸ゴシック体M" w:hAnsi="AR P丸ゴシック体M" w:eastAsia="AR P丸ゴシック体M"/>
        </w:rPr>
        <w:t>16:00</w:t>
      </w:r>
    </w:p>
    <w:p>
      <w:pPr>
        <w:pStyle w:val="0"/>
        <w:ind w:firstLine="210"/>
        <w:jc w:val="left"/>
        <w:rPr>
          <w:rFonts w:hint="default" w:ascii="AR P丸ゴシック体M" w:hAnsi="AR P丸ゴシック体M" w:eastAsia="AR P丸ゴシック体M"/>
        </w:rPr>
      </w:pPr>
      <w:r>
        <w:rPr>
          <w:rFonts w:hint="eastAsia" w:ascii="AR P丸ゴシック体M" w:hAnsi="AR P丸ゴシック体M" w:eastAsia="AR P丸ゴシック体M"/>
          <w:b w:val="1"/>
        </w:rPr>
        <w:t>会場</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default" w:ascii="AR P丸ゴシック体M" w:hAnsi="AR P丸ゴシック体M" w:eastAsia="AR P丸ゴシック体M"/>
        </w:rPr>
        <w:tab/>
      </w:r>
      <w:r>
        <w:rPr>
          <w:rFonts w:hint="eastAsia" w:ascii="AR P丸ゴシック体M" w:hAnsi="AR P丸ゴシック体M" w:eastAsia="AR P丸ゴシック体M"/>
        </w:rPr>
        <w:t>わかくさ・プラザ　学習情報館　多目的ホール、エントランスホール、（屋外）交流プラザ</w:t>
      </w:r>
    </w:p>
    <w:p>
      <w:pPr>
        <w:pStyle w:val="0"/>
        <w:ind w:left="3360" w:firstLine="630" w:firstLineChars="300"/>
        <w:jc w:val="left"/>
        <w:rPr>
          <w:rFonts w:hint="eastAsia" w:ascii="AR P丸ゴシック体M" w:hAnsi="AR P丸ゴシック体M" w:eastAsia="AR P丸ゴシック体M"/>
        </w:rPr>
      </w:pPr>
      <w:r>
        <w:rPr>
          <w:rFonts w:hint="eastAsia" w:ascii="AR P丸ゴシック体M" w:hAnsi="AR P丸ゴシック体M" w:eastAsia="AR P丸ゴシック体M"/>
        </w:rPr>
        <w:t>　　　　　　　　　　　　　　　　　　　　　　　　ほか</w:t>
      </w:r>
    </w:p>
    <w:p>
      <w:pPr>
        <w:pStyle w:val="0"/>
        <w:ind w:firstLine="210"/>
        <w:rPr>
          <w:rFonts w:hint="default" w:ascii="AR P丸ゴシック体M" w:hAnsi="AR P丸ゴシック体M" w:eastAsia="AR P丸ゴシック体M"/>
        </w:rPr>
      </w:pPr>
      <w:r>
        <w:rPr>
          <w:rFonts w:hint="eastAsia" w:ascii="AR P丸ゴシック体M" w:hAnsi="AR P丸ゴシック体M" w:eastAsia="AR P丸ゴシック体M"/>
          <w:b w:val="1"/>
        </w:rPr>
        <w:t>主な内容</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映画「みんなの学校」上映会／木村泰子先生</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講演会／体験・遊び場・各種ブースほか</w:t>
      </w:r>
    </w:p>
    <w:p>
      <w:pPr>
        <w:pStyle w:val="0"/>
        <w:ind w:firstLine="210"/>
        <w:rPr>
          <w:rFonts w:hint="default" w:ascii="AR P丸ゴシック体M" w:hAnsi="AR P丸ゴシック体M" w:eastAsia="AR P丸ゴシック体M"/>
        </w:rPr>
      </w:pPr>
      <w:r>
        <w:rPr>
          <w:rFonts w:hint="eastAsia" w:ascii="AR P丸ゴシック体M" w:hAnsi="AR P丸ゴシック体M" w:eastAsia="AR P丸ゴシック体M"/>
          <w:b w:val="1"/>
        </w:rPr>
        <w:t>入場料</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無料（どなたでもご来場いただけます）</w:t>
      </w:r>
    </w:p>
    <w:p>
      <w:pPr>
        <w:pStyle w:val="0"/>
        <w:ind w:firstLine="210"/>
        <w:rPr>
          <w:rFonts w:hint="default" w:ascii="AR P丸ゴシック体M" w:hAnsi="AR P丸ゴシック体M" w:eastAsia="AR P丸ゴシック体M"/>
        </w:rPr>
      </w:pPr>
      <w:r>
        <w:rPr>
          <w:rFonts w:hint="eastAsia" w:ascii="AR P丸ゴシック体M" w:hAnsi="AR P丸ゴシック体M" w:eastAsia="AR P丸ゴシック体M"/>
          <w:b w:val="1"/>
        </w:rPr>
        <w:t>主催</w:t>
      </w:r>
      <w:r>
        <w:rPr>
          <w:rFonts w:hint="eastAsia" w:ascii="AR P丸ゴシック体M" w:hAnsi="AR P丸ゴシック体M" w:eastAsia="AR P丸ゴシック体M"/>
        </w:rPr>
        <w:t>：　関市　</w:t>
      </w:r>
      <w:r>
        <w:rPr>
          <w:rFonts w:hint="default" w:ascii="AR P丸ゴシック体M" w:hAnsi="AR P丸ゴシック体M" w:eastAsia="AR P丸ゴシック体M"/>
        </w:rPr>
        <w:tab/>
      </w:r>
      <w:r>
        <w:rPr>
          <w:rFonts w:hint="eastAsia" w:ascii="AR P丸ゴシック体M" w:hAnsi="AR P丸ゴシック体M" w:eastAsia="AR P丸ゴシック体M"/>
          <w:b w:val="1"/>
        </w:rPr>
        <w:t>企画運営</w:t>
      </w:r>
      <w:r>
        <w:rPr>
          <w:rFonts w:hint="eastAsia" w:ascii="AR P丸ゴシック体M" w:hAnsi="AR P丸ゴシック体M" w:eastAsia="AR P丸ゴシック体M"/>
        </w:rPr>
        <w:t>：　関市こども未来みんなのひろば</w:t>
      </w:r>
    </w:p>
    <w:p>
      <w:pPr>
        <w:pStyle w:val="0"/>
        <w:ind w:firstLine="210"/>
        <w:rPr>
          <w:rFonts w:hint="default" w:ascii="AR P丸ゴシック体M" w:hAnsi="AR P丸ゴシック体M" w:eastAsia="AR P丸ゴシック体M"/>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2. </w:t>
      </w:r>
      <w:r>
        <w:rPr>
          <w:rFonts w:hint="eastAsia" w:ascii="AR P丸ゴシック体M" w:hAnsi="AR P丸ゴシック体M" w:eastAsia="AR P丸ゴシック体M"/>
          <w:b w:val="1"/>
        </w:rPr>
        <w:t>募集するブース</w:t>
      </w:r>
    </w:p>
    <w:tbl>
      <w:tblPr>
        <w:tblStyle w:val="11"/>
        <w:tblW w:w="9469"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blLayout w:type="fixed"/>
        <w:tblCellMar>
          <w:left w:w="0" w:type="dxa"/>
          <w:right w:w="0" w:type="dxa"/>
        </w:tblCellMar>
        <w:tblLook w:firstRow="1" w:lastRow="0" w:firstColumn="1" w:lastColumn="0" w:noHBand="0" w:noVBand="1" w:val="04A0"/>
      </w:tblPr>
      <w:tblGrid>
        <w:gridCol w:w="2549"/>
        <w:gridCol w:w="1559"/>
        <w:gridCol w:w="1559"/>
        <w:gridCol w:w="3802"/>
      </w:tblGrid>
      <w:tr>
        <w:trPr>
          <w:trHeight w:val="250" w:hRule="atLeast"/>
          <w:tblHeader/>
        </w:trPr>
        <w:tc>
          <w:tcPr>
            <w:tcW w:w="2549" w:type="dxa"/>
            <w:shd w:val="clear" w:color="auto" w:fill="F9FAFA"/>
            <w:tcMar>
              <w:top w:w="180" w:type="dxa"/>
              <w:left w:w="180" w:type="dxa"/>
              <w:bottom w:w="180" w:type="dxa"/>
              <w:right w:w="180" w:type="dxa"/>
            </w:tcMar>
            <w:vAlign w:val="top"/>
          </w:tcPr>
          <w:p>
            <w:pPr>
              <w:pStyle w:val="0"/>
              <w:snapToGrid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ブース種別</w:t>
            </w:r>
          </w:p>
        </w:tc>
        <w:tc>
          <w:tcPr>
            <w:tcW w:w="1559" w:type="dxa"/>
            <w:shd w:val="clear" w:color="auto" w:fill="F9FAFA"/>
            <w:tcMar>
              <w:top w:w="180" w:type="dxa"/>
              <w:left w:w="180" w:type="dxa"/>
              <w:bottom w:w="180" w:type="dxa"/>
              <w:right w:w="180" w:type="dxa"/>
            </w:tcMar>
            <w:vAlign w:val="top"/>
          </w:tcPr>
          <w:p>
            <w:pPr>
              <w:pStyle w:val="0"/>
              <w:snapToGrid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場所</w:t>
            </w:r>
          </w:p>
        </w:tc>
        <w:tc>
          <w:tcPr>
            <w:tcW w:w="1559" w:type="dxa"/>
            <w:shd w:val="clear" w:color="auto" w:fill="F9FAFA"/>
            <w:tcMar>
              <w:top w:w="180" w:type="dxa"/>
              <w:left w:w="180" w:type="dxa"/>
              <w:bottom w:w="180" w:type="dxa"/>
              <w:right w:w="180" w:type="dxa"/>
            </w:tcMar>
            <w:vAlign w:val="top"/>
          </w:tcPr>
          <w:p>
            <w:pPr>
              <w:pStyle w:val="0"/>
              <w:snapToGrid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区画数</w:t>
            </w:r>
          </w:p>
        </w:tc>
        <w:tc>
          <w:tcPr>
            <w:tcW w:w="3802" w:type="dxa"/>
            <w:shd w:val="clear" w:color="auto" w:fill="F9FAFA"/>
            <w:tcMar>
              <w:top w:w="180" w:type="dxa"/>
              <w:left w:w="180" w:type="dxa"/>
              <w:bottom w:w="180" w:type="dxa"/>
              <w:right w:w="180" w:type="dxa"/>
            </w:tcMar>
            <w:vAlign w:val="top"/>
          </w:tcPr>
          <w:p>
            <w:pPr>
              <w:pStyle w:val="0"/>
              <w:snapToGrid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内容の例</w:t>
            </w:r>
          </w:p>
        </w:tc>
      </w:tr>
      <w:tr>
        <w:trPr>
          <w:trHeight w:val="611" w:hRule="atLeast"/>
        </w:trPr>
        <w:tc>
          <w:tcPr>
            <w:tcW w:w="254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支援団体・相談ブース</w:t>
            </w:r>
          </w:p>
        </w:tc>
        <w:tc>
          <w:tcPr>
            <w:tcW w:w="155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エントランスホール</w:t>
            </w:r>
          </w:p>
        </w:tc>
        <w:tc>
          <w:tcPr>
            <w:tcW w:w="1559" w:type="dxa"/>
            <w:vMerge w:val="restart"/>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p>
          <w:p>
            <w:pPr>
              <w:pStyle w:val="0"/>
              <w:snapToGrid w:val="0"/>
              <w:rPr>
                <w:rFonts w:hint="eastAsia" w:ascii="AR P丸ゴシック体M" w:hAnsi="AR P丸ゴシック体M" w:eastAsia="AR P丸ゴシック体M"/>
              </w:rPr>
            </w:pPr>
          </w:p>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15</w:t>
            </w:r>
            <w:r>
              <w:rPr>
                <w:rFonts w:hint="eastAsia" w:ascii="AR P丸ゴシック体M" w:hAnsi="AR P丸ゴシック体M" w:eastAsia="AR P丸ゴシック体M"/>
              </w:rPr>
              <w:t>区画程度</w:t>
            </w:r>
          </w:p>
        </w:tc>
        <w:tc>
          <w:tcPr>
            <w:tcW w:w="3802"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活動紹介、子育て相談、体験コーナー</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など</w:t>
            </w:r>
          </w:p>
        </w:tc>
      </w:tr>
      <w:tr>
        <w:trPr>
          <w:trHeight w:val="611" w:hRule="atLeast"/>
        </w:trPr>
        <w:tc>
          <w:tcPr>
            <w:tcW w:w="254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飲食・物販・情報ブース</w:t>
            </w:r>
          </w:p>
        </w:tc>
        <w:tc>
          <w:tcPr>
            <w:tcW w:w="155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エントランスホール</w:t>
            </w:r>
          </w:p>
        </w:tc>
        <w:tc>
          <w:tcPr>
            <w:tcW w:w="1559" w:type="dxa"/>
            <w:vMerge w:val="continue"/>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p>
        </w:tc>
        <w:tc>
          <w:tcPr>
            <w:tcW w:w="3802"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軽食・菓子の販売、活動内容の展示</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など</w:t>
            </w:r>
          </w:p>
        </w:tc>
      </w:tr>
      <w:tr>
        <w:trPr>
          <w:trHeight w:val="280" w:hRule="atLeast"/>
        </w:trPr>
        <w:tc>
          <w:tcPr>
            <w:tcW w:w="254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キッチンカー</w:t>
            </w:r>
          </w:p>
        </w:tc>
        <w:tc>
          <w:tcPr>
            <w:tcW w:w="155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交流プラザ</w:t>
            </w:r>
          </w:p>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（屋外）</w:t>
            </w:r>
          </w:p>
        </w:tc>
        <w:tc>
          <w:tcPr>
            <w:tcW w:w="1559"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若干数</w:t>
            </w:r>
          </w:p>
        </w:tc>
        <w:tc>
          <w:tcPr>
            <w:tcW w:w="3802" w:type="dxa"/>
            <w:shd w:val="clear" w:color="auto" w:fill="FFFFFF"/>
            <w:tcMar>
              <w:top w:w="180" w:type="dxa"/>
              <w:left w:w="240" w:type="dxa"/>
              <w:bottom w:w="180" w:type="dxa"/>
              <w:right w:w="240" w:type="dxa"/>
            </w:tcMar>
            <w:vAlign w:val="top"/>
          </w:tcPr>
          <w:p>
            <w:pPr>
              <w:pStyle w:val="0"/>
              <w:snapToGrid w:val="0"/>
              <w:rPr>
                <w:rFonts w:hint="default" w:ascii="AR P丸ゴシック体M" w:hAnsi="AR P丸ゴシック体M" w:eastAsia="AR P丸ゴシック体M"/>
              </w:rPr>
            </w:pPr>
            <w:r>
              <w:rPr>
                <w:rFonts w:hint="eastAsia" w:ascii="AR P丸ゴシック体M" w:hAnsi="AR P丸ゴシック体M" w:eastAsia="AR P丸ゴシック体M"/>
              </w:rPr>
              <w:t>移動販売車による飲食提供</w:t>
            </w:r>
          </w:p>
        </w:tc>
      </w:tr>
    </w:tbl>
    <w:p>
      <w:pPr>
        <w:pStyle w:val="0"/>
        <w:rPr>
          <w:rFonts w:hint="default" w:ascii="AR P丸ゴシック体M" w:hAnsi="AR P丸ゴシック体M" w:eastAsia="AR P丸ゴシック体M"/>
        </w:rPr>
      </w:pPr>
      <w:r>
        <w:rPr>
          <w:rFonts w:hint="eastAsia" w:ascii="AR P丸ゴシック体M" w:hAnsi="AR P丸ゴシック体M" w:eastAsia="AR P丸ゴシック体M"/>
        </w:rPr>
        <w:t>※応募状況により、区画数・配置場所を調整する場合があります。</w:t>
      </w:r>
      <w:r>
        <w:rPr>
          <w:rFonts w:hint="eastAsia" w:ascii="AR P丸ゴシック体M" w:hAnsi="AR P丸ゴシック体M" w:eastAsia="AR P丸ゴシック体M"/>
        </w:rPr>
        <w:br w:type="textWrapping" w:clear="none"/>
      </w:r>
      <w:r>
        <w:rPr>
          <w:rFonts w:hint="eastAsia" w:ascii="AR P丸ゴシック体M" w:hAnsi="AR P丸ゴシック体M" w:eastAsia="AR P丸ゴシック体M"/>
        </w:rPr>
        <w:t>※応募多数の場合は、選考にて決定いたします。</w:t>
      </w:r>
    </w:p>
    <w:p>
      <w:pPr>
        <w:pStyle w:val="0"/>
        <w:rPr>
          <w:rFonts w:hint="default" w:ascii="AR P丸ゴシック体M" w:hAnsi="AR P丸ゴシック体M" w:eastAsia="AR P丸ゴシック体M"/>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3. </w:t>
      </w:r>
      <w:r>
        <w:rPr>
          <w:rFonts w:hint="eastAsia" w:ascii="AR P丸ゴシック体M" w:hAnsi="AR P丸ゴシック体M" w:eastAsia="AR P丸ゴシック体M"/>
          <w:b w:val="1"/>
        </w:rPr>
        <w:t>ブース仕様</w:t>
      </w:r>
    </w:p>
    <w:p>
      <w:pPr>
        <w:pStyle w:val="0"/>
        <w:numPr>
          <w:ilvl w:val="0"/>
          <w:numId w:val="1"/>
        </w:numPr>
        <w:rPr>
          <w:rFonts w:hint="default" w:ascii="AR P丸ゴシック体M" w:hAnsi="AR P丸ゴシック体M" w:eastAsia="AR P丸ゴシック体M"/>
        </w:rPr>
      </w:pPr>
      <w:r>
        <w:rPr>
          <w:rFonts w:hint="eastAsia" w:ascii="AR P丸ゴシック体M" w:hAnsi="AR P丸ゴシック体M" w:eastAsia="AR P丸ゴシック体M"/>
        </w:rPr>
        <w:t>1</w:t>
      </w:r>
      <w:r>
        <w:rPr>
          <w:rFonts w:hint="eastAsia" w:ascii="AR P丸ゴシック体M" w:hAnsi="AR P丸ゴシック体M" w:eastAsia="AR P丸ゴシック体M"/>
        </w:rPr>
        <w:t>区画あたり：間口</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約</w:t>
      </w:r>
      <w:r>
        <w:rPr>
          <w:rFonts w:hint="eastAsia" w:ascii="AR P丸ゴシック体M" w:hAnsi="AR P丸ゴシック体M" w:eastAsia="AR P丸ゴシック体M"/>
        </w:rPr>
        <w:t xml:space="preserve">2m </w:t>
      </w:r>
      <w:r>
        <w:rPr>
          <w:rFonts w:hint="eastAsia" w:ascii="AR P丸ゴシック体M" w:hAnsi="AR P丸ゴシック体M" w:eastAsia="AR P丸ゴシック体M"/>
        </w:rPr>
        <w:t>×</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奥行</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約</w:t>
      </w:r>
      <w:r>
        <w:rPr>
          <w:rFonts w:hint="eastAsia" w:ascii="AR P丸ゴシック体M" w:hAnsi="AR P丸ゴシック体M" w:eastAsia="AR P丸ゴシック体M"/>
        </w:rPr>
        <w:t>2m</w:t>
      </w:r>
      <w:r>
        <w:rPr>
          <w:rFonts w:hint="eastAsia" w:ascii="AR P丸ゴシック体M" w:hAnsi="AR P丸ゴシック体M" w:eastAsia="AR P丸ゴシック体M"/>
        </w:rPr>
        <w:t>（屋内ブース共通）</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※変更の場合があります。</w:t>
      </w:r>
    </w:p>
    <w:p>
      <w:pPr>
        <w:pStyle w:val="0"/>
        <w:numPr>
          <w:ilvl w:val="0"/>
          <w:numId w:val="1"/>
        </w:numPr>
        <w:rPr>
          <w:rFonts w:hint="default" w:ascii="AR P丸ゴシック体M" w:hAnsi="AR P丸ゴシック体M" w:eastAsia="AR P丸ゴシック体M"/>
        </w:rPr>
      </w:pPr>
      <w:r>
        <w:rPr>
          <w:rFonts w:hint="eastAsia" w:ascii="AR P丸ゴシック体M" w:hAnsi="AR P丸ゴシック体M" w:eastAsia="AR P丸ゴシック体M"/>
        </w:rPr>
        <w:t>机・椅子の貸出：長机</w:t>
      </w:r>
      <w:r>
        <w:rPr>
          <w:rFonts w:hint="eastAsia" w:ascii="AR P丸ゴシック体M" w:hAnsi="AR P丸ゴシック体M" w:eastAsia="AR P丸ゴシック体M"/>
        </w:rPr>
        <w:t>1</w:t>
      </w:r>
      <w:r>
        <w:rPr>
          <w:rFonts w:hint="eastAsia" w:ascii="AR P丸ゴシック体M" w:hAnsi="AR P丸ゴシック体M" w:eastAsia="AR P丸ゴシック体M"/>
        </w:rPr>
        <w:t>本・椅子</w:t>
      </w:r>
      <w:r>
        <w:rPr>
          <w:rFonts w:hint="eastAsia" w:ascii="AR P丸ゴシック体M" w:hAnsi="AR P丸ゴシック体M" w:eastAsia="AR P丸ゴシック体M"/>
        </w:rPr>
        <w:t>4</w:t>
      </w:r>
      <w:r>
        <w:rPr>
          <w:rFonts w:hint="eastAsia" w:ascii="AR P丸ゴシック体M" w:hAnsi="AR P丸ゴシック体M" w:eastAsia="AR P丸ゴシック体M"/>
        </w:rPr>
        <w:t>脚まで</w:t>
      </w:r>
      <w:r>
        <w:rPr>
          <w:rFonts w:hint="eastAsia" w:ascii="AR P丸ゴシック体M" w:hAnsi="AR P丸ゴシック体M" w:eastAsia="AR P丸ゴシック体M"/>
        </w:rPr>
        <w:t>(</w:t>
      </w:r>
      <w:r>
        <w:rPr>
          <w:rFonts w:hint="eastAsia" w:ascii="AR P丸ゴシック体M" w:hAnsi="AR P丸ゴシック体M" w:eastAsia="AR P丸ゴシック体M"/>
        </w:rPr>
        <w:t>物販は２脚まで</w:t>
      </w:r>
      <w:r>
        <w:rPr>
          <w:rFonts w:hint="eastAsia" w:ascii="AR P丸ゴシック体M" w:hAnsi="AR P丸ゴシック体M" w:eastAsia="AR P丸ゴシック体M"/>
        </w:rPr>
        <w:t>)</w:t>
      </w:r>
    </w:p>
    <w:p>
      <w:pPr>
        <w:pStyle w:val="0"/>
        <w:numPr>
          <w:ilvl w:val="0"/>
          <w:numId w:val="1"/>
        </w:numPr>
        <w:rPr>
          <w:rFonts w:hint="default" w:ascii="AR P丸ゴシック体M" w:hAnsi="AR P丸ゴシック体M" w:eastAsia="AR P丸ゴシック体M"/>
        </w:rPr>
      </w:pPr>
      <w:r>
        <w:rPr>
          <w:rFonts w:hint="eastAsia" w:ascii="AR P丸ゴシック体M" w:hAnsi="AR P丸ゴシック体M" w:eastAsia="AR P丸ゴシック体M"/>
        </w:rPr>
        <w:t>壁面の使用（掲示物等）：施設の規定に従います。　詳細は出展説明でご案内します。</w:t>
      </w:r>
    </w:p>
    <w:p>
      <w:pPr>
        <w:pStyle w:val="0"/>
        <w:rPr>
          <w:rFonts w:hint="default" w:ascii="AR P丸ゴシック体M" w:hAnsi="AR P丸ゴシック体M" w:eastAsia="AR P丸ゴシック体M"/>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4. </w:t>
      </w:r>
      <w:r>
        <w:rPr>
          <w:rFonts w:hint="eastAsia" w:ascii="AR P丸ゴシック体M" w:hAnsi="AR P丸ゴシック体M" w:eastAsia="AR P丸ゴシック体M"/>
          <w:b w:val="1"/>
        </w:rPr>
        <w:t>出展条件</w:t>
      </w:r>
    </w:p>
    <w:p>
      <w:pPr>
        <w:pStyle w:val="0"/>
        <w:numPr>
          <w:ilvl w:val="0"/>
          <w:numId w:val="2"/>
        </w:numPr>
        <w:rPr>
          <w:rFonts w:hint="default" w:ascii="AR P丸ゴシック体M" w:hAnsi="AR P丸ゴシック体M" w:eastAsia="AR P丸ゴシック体M"/>
        </w:rPr>
      </w:pPr>
      <w:r>
        <w:rPr>
          <w:rFonts w:hint="eastAsia" w:ascii="AR P丸ゴシック体M" w:hAnsi="AR P丸ゴシック体M" w:eastAsia="AR P丸ゴシック体M"/>
        </w:rPr>
        <w:t>本イベントの趣旨（こどもの権利の普及啓発）に賛同いただける市内の団体・事業者であること。</w:t>
      </w:r>
    </w:p>
    <w:p>
      <w:pPr>
        <w:pStyle w:val="0"/>
        <w:numPr>
          <w:ilvl w:val="0"/>
          <w:numId w:val="2"/>
        </w:numPr>
        <w:rPr>
          <w:rFonts w:hint="default" w:ascii="AR P丸ゴシック体M" w:hAnsi="AR P丸ゴシック体M" w:eastAsia="AR P丸ゴシック体M"/>
        </w:rPr>
      </w:pPr>
      <w:r>
        <w:rPr>
          <w:rFonts w:hint="eastAsia" w:ascii="AR P丸ゴシック体M" w:hAnsi="AR P丸ゴシック体M" w:eastAsia="AR P丸ゴシック体M"/>
        </w:rPr>
        <w:t>こども・子育て支援に関わる活動を行っている、または本イベントにふさわしい内容であること。</w:t>
      </w:r>
    </w:p>
    <w:p>
      <w:pPr>
        <w:pStyle w:val="0"/>
        <w:numPr>
          <w:ilvl w:val="0"/>
          <w:numId w:val="2"/>
        </w:numPr>
        <w:rPr>
          <w:rFonts w:hint="default" w:ascii="AR P丸ゴシック体M" w:hAnsi="AR P丸ゴシック体M" w:eastAsia="AR P丸ゴシック体M"/>
        </w:rPr>
      </w:pPr>
      <w:r>
        <w:rPr>
          <w:rFonts w:hint="eastAsia" w:ascii="AR P丸ゴシック体M" w:hAnsi="AR P丸ゴシック体M" w:eastAsia="AR P丸ゴシック体M"/>
        </w:rPr>
        <w:t>政治・宗教の勧誘、公序良俗に反する内容、営利のみを目的とした出展ではないこと。</w:t>
      </w:r>
    </w:p>
    <w:p>
      <w:pPr>
        <w:pStyle w:val="0"/>
        <w:numPr>
          <w:ilvl w:val="0"/>
          <w:numId w:val="2"/>
        </w:numPr>
        <w:rPr>
          <w:rFonts w:hint="default" w:ascii="AR P丸ゴシック体M" w:hAnsi="AR P丸ゴシック体M" w:eastAsia="AR P丸ゴシック体M"/>
        </w:rPr>
      </w:pPr>
      <w:r>
        <w:rPr>
          <w:rFonts w:hint="eastAsia" w:ascii="AR P丸ゴシック体M" w:hAnsi="AR P丸ゴシック体M" w:eastAsia="AR P丸ゴシック体M"/>
        </w:rPr>
        <w:t>暴力団員、暴力団又は暴力団員と密接な関係を有する者でないこと。</w:t>
      </w:r>
    </w:p>
    <w:p>
      <w:pPr>
        <w:pStyle w:val="0"/>
        <w:ind w:left="360"/>
        <w:rPr>
          <w:rFonts w:hint="default" w:ascii="AR P丸ゴシック体M" w:hAnsi="AR P丸ゴシック体M" w:eastAsia="AR P丸ゴシック体M"/>
        </w:rPr>
      </w:pPr>
      <w:r>
        <w:rPr>
          <w:rFonts w:hint="eastAsia" w:ascii="AR P丸ゴシック体M" w:hAnsi="AR P丸ゴシック体M" w:eastAsia="AR P丸ゴシック体M"/>
        </w:rPr>
        <w:t>※出展は無料</w:t>
      </w:r>
    </w:p>
    <w:p>
      <w:pPr>
        <w:pStyle w:val="0"/>
        <w:ind w:left="360"/>
        <w:rPr>
          <w:rFonts w:hint="default" w:ascii="AR P丸ゴシック体M" w:hAnsi="AR P丸ゴシック体M" w:eastAsia="AR P丸ゴシック体M"/>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5. </w:t>
      </w:r>
      <w:r>
        <w:rPr>
          <w:rFonts w:hint="eastAsia" w:ascii="AR P丸ゴシック体M" w:hAnsi="AR P丸ゴシック体M" w:eastAsia="AR P丸ゴシック体M"/>
          <w:b w:val="1"/>
        </w:rPr>
        <w:t>飲食等を提供・販売する場合</w:t>
      </w:r>
    </w:p>
    <w:p>
      <w:pPr>
        <w:pStyle w:val="0"/>
        <w:numPr>
          <w:ilvl w:val="0"/>
          <w:numId w:val="3"/>
        </w:numPr>
        <w:rPr>
          <w:rFonts w:hint="default" w:ascii="AR P丸ゴシック体M" w:hAnsi="AR P丸ゴシック体M" w:eastAsia="AR P丸ゴシック体M"/>
        </w:rPr>
      </w:pPr>
      <w:r>
        <w:rPr>
          <w:rFonts w:hint="eastAsia" w:ascii="AR P丸ゴシック体M" w:hAnsi="AR P丸ゴシック体M" w:eastAsia="AR P丸ゴシック体M"/>
        </w:rPr>
        <w:t>保健所への臨時営業許可の届出、保険加入等、必要な手続きを各団体で行ってください。</w:t>
      </w:r>
    </w:p>
    <w:p>
      <w:pPr>
        <w:pStyle w:val="0"/>
        <w:numPr>
          <w:ilvl w:val="0"/>
          <w:numId w:val="3"/>
        </w:numPr>
        <w:rPr>
          <w:rFonts w:hint="default" w:ascii="AR P丸ゴシック体M" w:hAnsi="AR P丸ゴシック体M" w:eastAsia="AR P丸ゴシック体M"/>
        </w:rPr>
      </w:pPr>
      <w:r>
        <w:rPr>
          <w:rFonts w:hint="eastAsia" w:ascii="AR P丸ゴシック体M" w:hAnsi="AR P丸ゴシック体M" w:eastAsia="AR P丸ゴシック体M"/>
        </w:rPr>
        <w:t>食品衛生責任者の氏名を申込書にご記入ください。</w:t>
      </w:r>
    </w:p>
    <w:p>
      <w:pPr>
        <w:pStyle w:val="0"/>
        <w:numPr>
          <w:ilvl w:val="0"/>
          <w:numId w:val="3"/>
        </w:numPr>
        <w:rPr>
          <w:rFonts w:hint="default" w:ascii="AR P丸ゴシック体M" w:hAnsi="AR P丸ゴシック体M" w:eastAsia="AR P丸ゴシック体M"/>
        </w:rPr>
      </w:pPr>
      <w:r>
        <w:rPr>
          <w:rFonts w:hint="eastAsia" w:ascii="AR P丸ゴシック体M" w:hAnsi="AR P丸ゴシック体M" w:eastAsia="AR P丸ゴシック体M"/>
        </w:rPr>
        <w:t>屋内は火気使用不可です。加熱調理が必要な場合は屋外キッチンカー区画へご応募ください。</w:t>
      </w:r>
    </w:p>
    <w:p>
      <w:pPr>
        <w:pStyle w:val="0"/>
        <w:numPr>
          <w:ilvl w:val="0"/>
          <w:numId w:val="3"/>
        </w:numPr>
        <w:rPr>
          <w:rFonts w:hint="default" w:ascii="AR P丸ゴシック体M" w:hAnsi="AR P丸ゴシック体M" w:eastAsia="AR P丸ゴシック体M"/>
        </w:rPr>
      </w:pPr>
      <w:r>
        <w:rPr>
          <w:rFonts w:hint="eastAsia" w:ascii="AR P丸ゴシック体M" w:hAnsi="AR P丸ゴシック体M" w:eastAsia="AR P丸ゴシック体M"/>
        </w:rPr>
        <w:t>ゴミは各ブースで回収し、お持ち帰りにご協力ください。</w:t>
      </w:r>
    </w:p>
    <w:p>
      <w:pPr>
        <w:pStyle w:val="0"/>
        <w:rPr>
          <w:rFonts w:hint="default" w:ascii="AR P丸ゴシック体M" w:hAnsi="AR P丸ゴシック体M" w:eastAsia="AR P丸ゴシック体M"/>
          <w:b w:val="1"/>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6. </w:t>
      </w:r>
      <w:r>
        <w:rPr>
          <w:rFonts w:hint="eastAsia" w:ascii="AR P丸ゴシック体M" w:hAnsi="AR P丸ゴシック体M" w:eastAsia="AR P丸ゴシック体M"/>
          <w:b w:val="1"/>
        </w:rPr>
        <w:t>申込方法・スケジュール</w:t>
      </w:r>
    </w:p>
    <w:p>
      <w:pPr>
        <w:pStyle w:val="0"/>
        <w:ind w:firstLine="210" w:firstLineChars="100"/>
        <w:rPr>
          <w:rFonts w:hint="default" w:ascii="AR P丸ゴシック体M" w:hAnsi="AR P丸ゴシック体M" w:eastAsia="AR P丸ゴシック体M"/>
        </w:rPr>
      </w:pPr>
      <w:r>
        <w:rPr>
          <w:rFonts w:hint="eastAsia" w:ascii="AR P丸ゴシック体M" w:hAnsi="AR P丸ゴシック体M" w:eastAsia="AR P丸ゴシック体M"/>
          <w:b w:val="1"/>
        </w:rPr>
        <w:t>募集期間</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令和</w:t>
      </w:r>
      <w:r>
        <w:rPr>
          <w:rFonts w:hint="eastAsia" w:ascii="AR P丸ゴシック体M" w:hAnsi="AR P丸ゴシック体M" w:eastAsia="AR P丸ゴシック体M"/>
        </w:rPr>
        <w:t>8</w:t>
      </w:r>
      <w:r>
        <w:rPr>
          <w:rFonts w:hint="eastAsia" w:ascii="AR P丸ゴシック体M" w:hAnsi="AR P丸ゴシック体M" w:eastAsia="AR P丸ゴシック体M"/>
        </w:rPr>
        <w:t>年</w:t>
      </w:r>
      <w:r>
        <w:rPr>
          <w:rFonts w:hint="eastAsia" w:ascii="AR P丸ゴシック体M" w:hAnsi="AR P丸ゴシック体M" w:eastAsia="AR P丸ゴシック体M"/>
        </w:rPr>
        <w:t>11</w:t>
      </w:r>
      <w:r>
        <w:rPr>
          <w:rFonts w:hint="eastAsia" w:ascii="AR P丸ゴシック体M" w:hAnsi="AR P丸ゴシック体M" w:eastAsia="AR P丸ゴシック体M"/>
        </w:rPr>
        <w:t>月</w:t>
      </w:r>
      <w:r>
        <w:rPr>
          <w:rFonts w:hint="eastAsia" w:ascii="AR P丸ゴシック体M" w:hAnsi="AR P丸ゴシック体M" w:eastAsia="AR P丸ゴシック体M"/>
        </w:rPr>
        <w:t>1</w:t>
      </w:r>
      <w:r>
        <w:rPr>
          <w:rFonts w:hint="eastAsia" w:ascii="AR P丸ゴシック体M" w:hAnsi="AR P丸ゴシック体M" w:eastAsia="AR P丸ゴシック体M"/>
        </w:rPr>
        <w:t>日（日）～</w:t>
      </w:r>
      <w:r>
        <w:rPr>
          <w:rFonts w:hint="eastAsia" w:ascii="AR P丸ゴシック体M" w:hAnsi="AR P丸ゴシック体M" w:eastAsia="AR P丸ゴシック体M"/>
        </w:rPr>
        <w:t>12</w:t>
      </w:r>
      <w:r>
        <w:rPr>
          <w:rFonts w:hint="eastAsia" w:ascii="AR P丸ゴシック体M" w:hAnsi="AR P丸ゴシック体M" w:eastAsia="AR P丸ゴシック体M"/>
        </w:rPr>
        <w:t>月</w:t>
      </w:r>
      <w:r>
        <w:rPr>
          <w:rFonts w:hint="eastAsia" w:ascii="AR P丸ゴシック体M" w:hAnsi="AR P丸ゴシック体M" w:eastAsia="AR P丸ゴシック体M"/>
        </w:rPr>
        <w:t>16</w:t>
      </w:r>
      <w:r>
        <w:rPr>
          <w:rFonts w:hint="eastAsia" w:ascii="AR P丸ゴシック体M" w:hAnsi="AR P丸ゴシック体M" w:eastAsia="AR P丸ゴシック体M"/>
        </w:rPr>
        <w:t>日（水）　（必着）</w:t>
      </w:r>
    </w:p>
    <w:p>
      <w:pPr>
        <w:pStyle w:val="0"/>
        <w:ind w:firstLine="210" w:firstLineChars="100"/>
        <w:rPr>
          <w:rFonts w:hint="default" w:ascii="AR P丸ゴシック体M" w:hAnsi="AR P丸ゴシック体M" w:eastAsia="AR P丸ゴシック体M"/>
        </w:rPr>
      </w:pPr>
      <w:r>
        <w:rPr>
          <w:rFonts w:hint="eastAsia" w:ascii="AR P丸ゴシック体M" w:hAnsi="AR P丸ゴシック体M" w:eastAsia="AR P丸ゴシック体M"/>
          <w:b w:val="1"/>
        </w:rPr>
        <w:t>申込方法</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申込書の提出　または　申込フォーム</w:t>
      </w:r>
      <w:r>
        <w:rPr>
          <w:rFonts w:hint="eastAsia" w:ascii="AR P丸ゴシック体M" w:hAnsi="AR P丸ゴシック体M" w:eastAsia="AR P丸ゴシック体M"/>
        </w:rPr>
        <w:t xml:space="preserve">URL </w:t>
      </w:r>
      <w:r>
        <w:rPr>
          <w:rFonts w:hint="default" w:ascii="AR P丸ゴシック体M" w:hAnsi="AR P丸ゴシック体M" w:eastAsia="AR P丸ゴシック体M"/>
        </w:rPr>
        <w:t>https://logoform.jp/form/ZmuY/</w:t>
      </w:r>
      <w:bookmarkStart w:id="0" w:name="_GoBack"/>
      <w:bookmarkEnd w:id="0"/>
    </w:p>
    <w:p>
      <w:pPr>
        <w:pStyle w:val="0"/>
        <w:ind w:firstLine="210" w:firstLineChars="100"/>
        <w:rPr>
          <w:rFonts w:hint="default" w:ascii="AR P丸ゴシック体M" w:hAnsi="AR P丸ゴシック体M" w:eastAsia="AR P丸ゴシック体M"/>
        </w:rPr>
      </w:pPr>
      <w:r>
        <w:rPr>
          <w:rFonts w:hint="eastAsia" w:ascii="AR P丸ゴシック体M" w:hAnsi="AR P丸ゴシック体M" w:eastAsia="AR P丸ゴシック体M"/>
          <w:b w:val="1"/>
        </w:rPr>
        <w:t>結果通知</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12</w:t>
      </w:r>
      <w:r>
        <w:rPr>
          <w:rFonts w:hint="eastAsia" w:ascii="AR P丸ゴシック体M" w:hAnsi="AR P丸ゴシック体M" w:eastAsia="AR P丸ゴシック体M"/>
        </w:rPr>
        <w:t>月下旬までに全応募団体へご連絡します。</w:t>
      </w:r>
    </w:p>
    <w:p>
      <w:pPr>
        <w:pStyle w:val="0"/>
        <w:ind w:firstLine="210" w:firstLineChars="100"/>
        <w:rPr>
          <w:rFonts w:hint="default" w:ascii="AR P丸ゴシック体M" w:hAnsi="AR P丸ゴシック体M" w:eastAsia="AR P丸ゴシック体M"/>
        </w:rPr>
      </w:pPr>
      <w:r>
        <w:rPr>
          <w:rFonts w:hint="eastAsia" w:ascii="AR P丸ゴシック体M" w:hAnsi="AR P丸ゴシック体M" w:eastAsia="AR P丸ゴシック体M"/>
          <w:b w:val="1"/>
        </w:rPr>
        <w:t>出展説明</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1</w:t>
      </w:r>
      <w:r>
        <w:rPr>
          <w:rFonts w:hint="eastAsia" w:ascii="AR P丸ゴシック体M" w:hAnsi="AR P丸ゴシック体M" w:eastAsia="AR P丸ゴシック体M"/>
        </w:rPr>
        <w:t>月下旬までに送付予定（配置・搬入出のご案内等）</w:t>
      </w:r>
    </w:p>
    <w:p>
      <w:pPr>
        <w:pStyle w:val="0"/>
        <w:ind w:firstLine="210" w:firstLineChars="100"/>
        <w:rPr>
          <w:rFonts w:hint="default" w:ascii="AR P丸ゴシック体M" w:hAnsi="AR P丸ゴシック体M" w:eastAsia="AR P丸ゴシック体M"/>
        </w:rPr>
      </w:pPr>
      <w:r>
        <w:rPr>
          <w:rFonts w:hint="eastAsia" w:ascii="AR P丸ゴシック体M" w:hAnsi="AR P丸ゴシック体M" w:eastAsia="AR P丸ゴシック体M"/>
          <w:b w:val="1"/>
        </w:rPr>
        <w:t>開催当日</w:t>
      </w:r>
      <w:r>
        <w:rPr>
          <w:rFonts w:hint="eastAsia" w:ascii="AR P丸ゴシック体M" w:hAnsi="AR P丸ゴシック体M" w:eastAsia="AR P丸ゴシック体M"/>
        </w:rPr>
        <w:t>：</w:t>
      </w:r>
      <w:r>
        <w:rPr>
          <w:rFonts w:hint="default" w:ascii="AR P丸ゴシック体M" w:hAnsi="AR P丸ゴシック体M" w:eastAsia="AR P丸ゴシック体M"/>
        </w:rPr>
        <w:tab/>
      </w:r>
      <w:r>
        <w:rPr>
          <w:rFonts w:hint="eastAsia" w:ascii="AR P丸ゴシック体M" w:hAnsi="AR P丸ゴシック体M" w:eastAsia="AR P丸ゴシック体M"/>
        </w:rPr>
        <w:t>搬入</w:t>
      </w:r>
      <w:r>
        <w:rPr>
          <w:rFonts w:hint="eastAsia" w:ascii="AR P丸ゴシック体M" w:hAnsi="AR P丸ゴシック体M" w:eastAsia="AR P丸ゴシック体M"/>
        </w:rPr>
        <w:t xml:space="preserve"> 8:30</w:t>
      </w:r>
      <w:r>
        <w:rPr>
          <w:rFonts w:hint="eastAsia" w:ascii="AR P丸ゴシック体M" w:hAnsi="AR P丸ゴシック体M" w:eastAsia="AR P丸ゴシック体M"/>
        </w:rPr>
        <w:t>～</w:t>
      </w:r>
      <w:r>
        <w:rPr>
          <w:rFonts w:hint="eastAsia" w:ascii="AR P丸ゴシック体M" w:hAnsi="AR P丸ゴシック体M" w:eastAsia="AR P丸ゴシック体M"/>
        </w:rPr>
        <w:t xml:space="preserve">9:30 </w:t>
      </w:r>
      <w:r>
        <w:rPr>
          <w:rFonts w:hint="eastAsia" w:ascii="AR P丸ゴシック体M" w:hAnsi="AR P丸ゴシック体M" w:eastAsia="AR P丸ゴシック体M"/>
        </w:rPr>
        <w:t>／</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搬出</w:t>
      </w:r>
      <w:r>
        <w:rPr>
          <w:rFonts w:hint="eastAsia" w:ascii="AR P丸ゴシック体M" w:hAnsi="AR P丸ゴシック体M" w:eastAsia="AR P丸ゴシック体M"/>
        </w:rPr>
        <w:t xml:space="preserve"> 16:00</w:t>
      </w:r>
      <w:r>
        <w:rPr>
          <w:rFonts w:hint="eastAsia" w:ascii="AR P丸ゴシック体M" w:hAnsi="AR P丸ゴシック体M" w:eastAsia="AR P丸ゴシック体M"/>
        </w:rPr>
        <w:t>～</w:t>
      </w:r>
      <w:r>
        <w:rPr>
          <w:rFonts w:hint="eastAsia" w:ascii="AR P丸ゴシック体M" w:hAnsi="AR P丸ゴシック体M" w:eastAsia="AR P丸ゴシック体M"/>
        </w:rPr>
        <w:t>17:00</w:t>
      </w:r>
      <w:r>
        <w:rPr>
          <w:rFonts w:hint="eastAsia" w:ascii="AR P丸ゴシック体M" w:hAnsi="AR P丸ゴシック体M" w:eastAsia="AR P丸ゴシック体M"/>
        </w:rPr>
        <w:t>（予定）</w:t>
      </w:r>
    </w:p>
    <w:p>
      <w:pPr>
        <w:pStyle w:val="0"/>
        <w:rPr>
          <w:rFonts w:hint="default" w:ascii="AR P丸ゴシック体M" w:hAnsi="AR P丸ゴシック体M" w:eastAsia="AR P丸ゴシック体M"/>
        </w:rPr>
      </w:pPr>
      <w:r>
        <w:rPr>
          <w:rFonts w:hint="eastAsia" w:ascii="AR P丸ゴシック体M" w:hAnsi="AR P丸ゴシック体M" w:eastAsia="AR P丸ゴシック体M"/>
        </w:rPr>
        <w:t>※応募多数の場合は、実行委員会にて内容を審査のうえ決定します。ブースの配置は実行委員会に一任ください。</w:t>
      </w:r>
    </w:p>
    <w:p>
      <w:pPr>
        <w:pStyle w:val="0"/>
        <w:rPr>
          <w:rFonts w:hint="default" w:ascii="AR P丸ゴシック体M" w:hAnsi="AR P丸ゴシック体M" w:eastAsia="AR P丸ゴシック体M"/>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7. </w:t>
      </w:r>
      <w:r>
        <w:rPr>
          <w:rFonts w:hint="eastAsia" w:ascii="AR P丸ゴシック体M" w:hAnsi="AR P丸ゴシック体M" w:eastAsia="AR P丸ゴシック体M"/>
          <w:b w:val="1"/>
        </w:rPr>
        <w:t>注意事項</w:t>
      </w:r>
    </w:p>
    <w:p>
      <w:pPr>
        <w:pStyle w:val="0"/>
        <w:numPr>
          <w:ilvl w:val="0"/>
          <w:numId w:val="4"/>
        </w:numPr>
        <w:rPr>
          <w:rFonts w:hint="default" w:ascii="AR P丸ゴシック体M" w:hAnsi="AR P丸ゴシック体M" w:eastAsia="AR P丸ゴシック体M"/>
        </w:rPr>
      </w:pPr>
      <w:r>
        <w:rPr>
          <w:rFonts w:hint="eastAsia" w:ascii="AR P丸ゴシック体M" w:hAnsi="AR P丸ゴシック体M" w:eastAsia="AR P丸ゴシック体M"/>
        </w:rPr>
        <w:t>搬入出は指定の時間・経路をお守りください（当日の詳細は出展説明でご案内します）。</w:t>
      </w:r>
    </w:p>
    <w:p>
      <w:pPr>
        <w:pStyle w:val="0"/>
        <w:numPr>
          <w:ilvl w:val="0"/>
          <w:numId w:val="4"/>
        </w:numPr>
        <w:rPr>
          <w:rFonts w:hint="default" w:ascii="AR P丸ゴシック体M" w:hAnsi="AR P丸ゴシック体M" w:eastAsia="AR P丸ゴシック体M"/>
        </w:rPr>
      </w:pPr>
      <w:r>
        <w:rPr>
          <w:rFonts w:hint="eastAsia" w:ascii="AR P丸ゴシック体M" w:hAnsi="AR P丸ゴシック体M" w:eastAsia="AR P丸ゴシック体M"/>
        </w:rPr>
        <w:t>来場者の駐車場を確保するため、出展者は自動車の乗り合わせ及び指定場所への駐車にご協力をお願いします。</w:t>
      </w:r>
    </w:p>
    <w:p>
      <w:pPr>
        <w:pStyle w:val="0"/>
        <w:numPr>
          <w:ilvl w:val="0"/>
          <w:numId w:val="4"/>
        </w:numPr>
        <w:rPr>
          <w:rFonts w:hint="default" w:ascii="AR P丸ゴシック体M" w:hAnsi="AR P丸ゴシック体M" w:eastAsia="AR P丸ゴシック体M"/>
        </w:rPr>
      </w:pPr>
      <w:r>
        <w:rPr>
          <w:rFonts w:hint="eastAsia" w:ascii="AR P丸ゴシック体M" w:hAnsi="AR P丸ゴシック体M" w:eastAsia="AR P丸ゴシック体M"/>
        </w:rPr>
        <w:t>販売・展示物の管理は各団体の責任でお願いします。盗難・破損等について主催者は責任を負いません。</w:t>
      </w:r>
    </w:p>
    <w:p>
      <w:pPr>
        <w:pStyle w:val="0"/>
        <w:numPr>
          <w:ilvl w:val="0"/>
          <w:numId w:val="4"/>
        </w:numPr>
        <w:rPr>
          <w:rFonts w:hint="default" w:ascii="AR P丸ゴシック体M" w:hAnsi="AR P丸ゴシック体M" w:eastAsia="AR P丸ゴシック体M"/>
          <w:i w:val="0"/>
          <w:color w:val="000000" w:themeColor="text1"/>
        </w:rPr>
      </w:pPr>
      <w:r>
        <w:rPr>
          <w:rFonts w:hint="eastAsia" w:ascii="AR P丸ゴシック体M" w:hAnsi="AR P丸ゴシック体M" w:eastAsia="AR P丸ゴシック体M"/>
          <w:i w:val="0"/>
          <w:color w:val="000000" w:themeColor="text1"/>
        </w:rPr>
        <w:t>イベント全体にはイベント保険を付保予定ですが、各団体でも必要な保険加入をご検討ください。</w:t>
      </w:r>
    </w:p>
    <w:p>
      <w:pPr>
        <w:pStyle w:val="0"/>
        <w:numPr>
          <w:ilvl w:val="0"/>
          <w:numId w:val="4"/>
        </w:numPr>
        <w:rPr>
          <w:rFonts w:hint="default" w:ascii="AR P丸ゴシック体M" w:hAnsi="AR P丸ゴシック体M" w:eastAsia="AR P丸ゴシック体M"/>
        </w:rPr>
      </w:pPr>
      <w:r>
        <w:rPr>
          <w:rFonts w:hint="eastAsia" w:ascii="AR P丸ゴシック体M" w:hAnsi="AR P丸ゴシック体M" w:eastAsia="AR P丸ゴシック体M"/>
          <w:i w:val="0"/>
          <w:color w:val="000000" w:themeColor="text1"/>
        </w:rPr>
        <w:t>荒天等によりイベントを中止する場合があります。</w:t>
      </w:r>
      <w:r>
        <w:rPr>
          <w:rFonts w:hint="eastAsia" w:ascii="AR P丸ゴシック体M" w:hAnsi="AR P丸ゴシック体M" w:eastAsia="AR P丸ゴシック体M"/>
        </w:rPr>
        <w:t>中止の判断・連絡方法は出展説明でご案内します。</w:t>
      </w:r>
    </w:p>
    <w:p>
      <w:pPr>
        <w:pStyle w:val="0"/>
        <w:rPr>
          <w:rFonts w:hint="default" w:ascii="AR P丸ゴシック体M" w:hAnsi="AR P丸ゴシック体M" w:eastAsia="AR P丸ゴシック体M"/>
        </w:rPr>
      </w:pPr>
    </w:p>
    <w:p>
      <w:pPr>
        <w:pStyle w:val="0"/>
        <w:rPr>
          <w:rFonts w:hint="default" w:ascii="AR P丸ゴシック体M" w:hAnsi="AR P丸ゴシック体M" w:eastAsia="AR P丸ゴシック体M"/>
          <w:b w:val="1"/>
        </w:rPr>
      </w:pPr>
      <w:r>
        <w:rPr>
          <w:rFonts w:hint="eastAsia" w:ascii="AR P丸ゴシック体M" w:hAnsi="AR P丸ゴシック体M" w:eastAsia="AR P丸ゴシック体M"/>
          <w:b w:val="1"/>
        </w:rPr>
        <w:t xml:space="preserve">8. </w:t>
      </w:r>
      <w:r>
        <w:rPr>
          <w:rFonts w:hint="eastAsia" w:ascii="AR P丸ゴシック体M" w:hAnsi="AR P丸ゴシック体M" w:eastAsia="AR P丸ゴシック体M"/>
          <w:b w:val="1"/>
        </w:rPr>
        <w:t>お問い合わせ</w:t>
      </w:r>
    </w:p>
    <w:p>
      <w:pPr>
        <w:pStyle w:val="0"/>
        <w:jc w:val="right"/>
        <w:rPr>
          <w:rFonts w:hint="default" w:ascii="AR P丸ゴシック体M" w:hAnsi="AR P丸ゴシック体M" w:eastAsia="AR P丸ゴシック体M"/>
        </w:rPr>
      </w:pPr>
      <w:r>
        <w:rPr>
          <w:rFonts w:hint="eastAsia" w:ascii="AR P丸ゴシック体M" w:hAnsi="AR P丸ゴシック体M" w:eastAsia="AR P丸ゴシック体M"/>
        </w:rPr>
        <w:t>関市こどもの権利フェス実行委員会</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事務局　（関市健康福祉部子ども家庭課）</w:t>
      </w:r>
      <w:r>
        <w:rPr>
          <w:rFonts w:hint="eastAsia" w:ascii="AR P丸ゴシック体M" w:hAnsi="AR P丸ゴシック体M" w:eastAsia="AR P丸ゴシック体M"/>
        </w:rPr>
        <w:br w:type="textWrapping" w:clear="none"/>
      </w:r>
      <w:r>
        <w:rPr>
          <w:rFonts w:hint="eastAsia" w:ascii="AR P丸ゴシック体M" w:hAnsi="AR P丸ゴシック体M" w:eastAsia="AR P丸ゴシック体M"/>
        </w:rPr>
        <w:t>担当：長尾、深川／</w:t>
      </w:r>
      <w:r>
        <w:rPr>
          <w:rFonts w:hint="eastAsia" w:ascii="AR P丸ゴシック体M" w:hAnsi="AR P丸ゴシック体M" w:eastAsia="AR P丸ゴシック体M"/>
        </w:rPr>
        <w:t xml:space="preserve"> </w:t>
      </w:r>
      <w:r>
        <w:rPr>
          <w:rFonts w:hint="eastAsia" w:ascii="AR P丸ゴシック体M" w:hAnsi="AR P丸ゴシック体M" w:eastAsia="AR P丸ゴシック体M"/>
        </w:rPr>
        <w:t>電話：</w:t>
      </w:r>
      <w:r>
        <w:rPr>
          <w:rFonts w:hint="eastAsia" w:ascii="AR P丸ゴシック体M" w:hAnsi="AR P丸ゴシック体M" w:eastAsia="AR P丸ゴシック体M"/>
        </w:rPr>
        <w:t xml:space="preserve">0575-23-7119 </w:t>
      </w:r>
      <w:r>
        <w:rPr>
          <w:rFonts w:hint="eastAsia" w:ascii="AR P丸ゴシック体M" w:hAnsi="AR P丸ゴシック体M" w:eastAsia="AR P丸ゴシック体M"/>
        </w:rPr>
        <w:t>／メール：</w:t>
      </w:r>
      <w:r>
        <w:rPr>
          <w:rFonts w:hint="eastAsia" w:ascii="AR P丸ゴシック体M" w:hAnsi="AR P丸ゴシック体M" w:eastAsia="AR P丸ゴシック体M"/>
        </w:rPr>
        <w:t>kodomokatei@city.seki.lg.jp</w:t>
      </w:r>
    </w:p>
    <w:p>
      <w:pPr>
        <w:pStyle w:val="0"/>
        <w:widowControl w:val="1"/>
        <w:jc w:val="left"/>
        <w:rPr>
          <w:rFonts w:hint="default" w:ascii="AR P丸ゴシック体M" w:hAnsi="AR P丸ゴシック体M" w:eastAsia="AR P丸ゴシック体M"/>
          <w:b w:val="1"/>
        </w:rPr>
      </w:pPr>
    </w:p>
    <w:sectPr>
      <w:pgSz w:w="11906" w:h="16838"/>
      <w:pgMar w:top="1418" w:right="1134" w:bottom="1134" w:left="1134" w:header="851" w:footer="992" w:gutter="0"/>
      <w:cols w:space="720"/>
      <w:textDirection w:val="lrTb"/>
      <w:docGrid w:type="lines" w:linePitch="40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AR P丸ゴシック体M">
    <w:panose1 w:val="000008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丸ゴシック体M">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D41E2330"/>
    <w:lvl w:ilvl="0">
      <w:numFmt w:val="bullet"/>
      <w:lvlText w:val=""/>
      <w:lvlJc w:val="left"/>
      <w:pPr>
        <w:tabs>
          <w:tab w:val="num" w:leader="none" w:pos="720"/>
        </w:tabs>
        <w:ind w:left="720" w:hanging="360"/>
      </w:pPr>
      <w:rPr>
        <w:rFonts w:hint="default" w:ascii="Symbol" w:hAnsi="Symbol"/>
        <w:sz w:val="20"/>
      </w:rPr>
    </w:lvl>
    <w:lvl w:ilvl="1">
      <w:numFmt w:val="bullet"/>
      <w:lvlText w:val=""/>
      <w:lvlJc w:val="left"/>
      <w:pPr>
        <w:tabs>
          <w:tab w:val="num" w:leader="none" w:pos="1440"/>
        </w:tabs>
        <w:ind w:left="1440" w:hanging="360"/>
      </w:pPr>
      <w:rPr>
        <w:rFonts w:hint="default" w:ascii="Symbol" w:hAnsi="Symbol"/>
        <w:sz w:val="20"/>
      </w:rPr>
    </w:lvl>
    <w:lvl w:ilvl="2">
      <w:numFmt w:val="bullet"/>
      <w:lvlText w:val=""/>
      <w:lvlJc w:val="left"/>
      <w:pPr>
        <w:tabs>
          <w:tab w:val="num" w:leader="none" w:pos="2160"/>
        </w:tabs>
        <w:ind w:left="2160" w:hanging="360"/>
      </w:pPr>
      <w:rPr>
        <w:rFonts w:hint="default" w:ascii="Symbol" w:hAnsi="Symbol"/>
        <w:sz w:val="20"/>
      </w:rPr>
    </w:lvl>
    <w:lvl w:ilvl="3">
      <w:numFmt w:val="bullet"/>
      <w:lvlText w:val=""/>
      <w:lvlJc w:val="left"/>
      <w:pPr>
        <w:tabs>
          <w:tab w:val="num" w:leader="none" w:pos="2880"/>
        </w:tabs>
        <w:ind w:left="2880" w:hanging="360"/>
      </w:pPr>
      <w:rPr>
        <w:rFonts w:hint="default" w:ascii="Symbol" w:hAnsi="Symbol"/>
        <w:sz w:val="20"/>
      </w:rPr>
    </w:lvl>
    <w:lvl w:ilvl="4">
      <w:numFmt w:val="bullet"/>
      <w:lvlText w:val=""/>
      <w:lvlJc w:val="left"/>
      <w:pPr>
        <w:tabs>
          <w:tab w:val="num" w:leader="none" w:pos="3600"/>
        </w:tabs>
        <w:ind w:left="3600" w:hanging="360"/>
      </w:pPr>
      <w:rPr>
        <w:rFonts w:hint="default" w:ascii="Symbol" w:hAnsi="Symbol"/>
        <w:sz w:val="20"/>
      </w:rPr>
    </w:lvl>
    <w:lvl w:ilvl="5">
      <w:numFmt w:val="bullet"/>
      <w:lvlText w:val=""/>
      <w:lvlJc w:val="left"/>
      <w:pPr>
        <w:tabs>
          <w:tab w:val="num" w:leader="none" w:pos="4320"/>
        </w:tabs>
        <w:ind w:left="4320" w:hanging="360"/>
      </w:pPr>
      <w:rPr>
        <w:rFonts w:hint="default" w:ascii="Symbol" w:hAnsi="Symbol"/>
        <w:sz w:val="20"/>
      </w:rPr>
    </w:lvl>
    <w:lvl w:ilvl="6">
      <w:numFmt w:val="bullet"/>
      <w:lvlText w:val=""/>
      <w:lvlJc w:val="left"/>
      <w:pPr>
        <w:tabs>
          <w:tab w:val="num" w:leader="none" w:pos="5040"/>
        </w:tabs>
        <w:ind w:left="5040" w:hanging="360"/>
      </w:pPr>
      <w:rPr>
        <w:rFonts w:hint="default" w:ascii="Symbol" w:hAnsi="Symbol"/>
        <w:sz w:val="20"/>
      </w:rPr>
    </w:lvl>
    <w:lvl w:ilvl="7">
      <w:numFmt w:val="bullet"/>
      <w:lvlText w:val=""/>
      <w:lvlJc w:val="left"/>
      <w:pPr>
        <w:tabs>
          <w:tab w:val="num" w:leader="none" w:pos="5760"/>
        </w:tabs>
        <w:ind w:left="5760" w:hanging="360"/>
      </w:pPr>
      <w:rPr>
        <w:rFonts w:hint="default" w:ascii="Symbol" w:hAnsi="Symbol"/>
        <w:sz w:val="20"/>
      </w:rPr>
    </w:lvl>
    <w:lvl w:ilvl="8">
      <w:numFmt w:val="bullet"/>
      <w:lvlText w:val=""/>
      <w:lvlJc w:val="left"/>
      <w:pPr>
        <w:tabs>
          <w:tab w:val="num" w:leader="none" w:pos="6480"/>
        </w:tabs>
        <w:ind w:left="6480" w:hanging="360"/>
      </w:pPr>
      <w:rPr>
        <w:rFonts w:hint="default" w:ascii="Symbol" w:hAnsi="Symbol"/>
        <w:sz w:val="20"/>
      </w:rPr>
    </w:lvl>
  </w:abstractNum>
  <w:abstractNum w:abstractNumId="1">
    <w:nsid w:val="00000002"/>
    <w:multiLevelType w:val="multilevel"/>
    <w:tmpl w:val="4EA818EC"/>
    <w:lvl w:ilvl="0">
      <w:numFmt w:val="bullet"/>
      <w:lvlText w:val=""/>
      <w:lvlJc w:val="left"/>
      <w:pPr>
        <w:tabs>
          <w:tab w:val="num" w:leader="none" w:pos="720"/>
        </w:tabs>
        <w:ind w:left="720" w:hanging="360"/>
      </w:pPr>
      <w:rPr>
        <w:rFonts w:hint="default" w:ascii="Symbol" w:hAnsi="Symbol"/>
        <w:sz w:val="20"/>
      </w:rPr>
    </w:lvl>
    <w:lvl w:ilvl="1">
      <w:numFmt w:val="bullet"/>
      <w:lvlText w:val=""/>
      <w:lvlJc w:val="left"/>
      <w:pPr>
        <w:tabs>
          <w:tab w:val="num" w:leader="none" w:pos="1440"/>
        </w:tabs>
        <w:ind w:left="1440" w:hanging="360"/>
      </w:pPr>
      <w:rPr>
        <w:rFonts w:hint="default" w:ascii="Symbol" w:hAnsi="Symbol"/>
        <w:sz w:val="20"/>
      </w:rPr>
    </w:lvl>
    <w:lvl w:ilvl="2">
      <w:numFmt w:val="bullet"/>
      <w:lvlText w:val=""/>
      <w:lvlJc w:val="left"/>
      <w:pPr>
        <w:tabs>
          <w:tab w:val="num" w:leader="none" w:pos="2160"/>
        </w:tabs>
        <w:ind w:left="2160" w:hanging="360"/>
      </w:pPr>
      <w:rPr>
        <w:rFonts w:hint="default" w:ascii="Symbol" w:hAnsi="Symbol"/>
        <w:sz w:val="20"/>
      </w:rPr>
    </w:lvl>
    <w:lvl w:ilvl="3">
      <w:numFmt w:val="bullet"/>
      <w:lvlText w:val=""/>
      <w:lvlJc w:val="left"/>
      <w:pPr>
        <w:tabs>
          <w:tab w:val="num" w:leader="none" w:pos="2880"/>
        </w:tabs>
        <w:ind w:left="2880" w:hanging="360"/>
      </w:pPr>
      <w:rPr>
        <w:rFonts w:hint="default" w:ascii="Symbol" w:hAnsi="Symbol"/>
        <w:sz w:val="20"/>
      </w:rPr>
    </w:lvl>
    <w:lvl w:ilvl="4">
      <w:numFmt w:val="bullet"/>
      <w:lvlText w:val=""/>
      <w:lvlJc w:val="left"/>
      <w:pPr>
        <w:tabs>
          <w:tab w:val="num" w:leader="none" w:pos="3600"/>
        </w:tabs>
        <w:ind w:left="3600" w:hanging="360"/>
      </w:pPr>
      <w:rPr>
        <w:rFonts w:hint="default" w:ascii="Symbol" w:hAnsi="Symbol"/>
        <w:sz w:val="20"/>
      </w:rPr>
    </w:lvl>
    <w:lvl w:ilvl="5">
      <w:numFmt w:val="bullet"/>
      <w:lvlText w:val=""/>
      <w:lvlJc w:val="left"/>
      <w:pPr>
        <w:tabs>
          <w:tab w:val="num" w:leader="none" w:pos="4320"/>
        </w:tabs>
        <w:ind w:left="4320" w:hanging="360"/>
      </w:pPr>
      <w:rPr>
        <w:rFonts w:hint="default" w:ascii="Symbol" w:hAnsi="Symbol"/>
        <w:sz w:val="20"/>
      </w:rPr>
    </w:lvl>
    <w:lvl w:ilvl="6">
      <w:numFmt w:val="bullet"/>
      <w:lvlText w:val=""/>
      <w:lvlJc w:val="left"/>
      <w:pPr>
        <w:tabs>
          <w:tab w:val="num" w:leader="none" w:pos="5040"/>
        </w:tabs>
        <w:ind w:left="5040" w:hanging="360"/>
      </w:pPr>
      <w:rPr>
        <w:rFonts w:hint="default" w:ascii="Symbol" w:hAnsi="Symbol"/>
        <w:sz w:val="20"/>
      </w:rPr>
    </w:lvl>
    <w:lvl w:ilvl="7">
      <w:numFmt w:val="bullet"/>
      <w:lvlText w:val=""/>
      <w:lvlJc w:val="left"/>
      <w:pPr>
        <w:tabs>
          <w:tab w:val="num" w:leader="none" w:pos="5760"/>
        </w:tabs>
        <w:ind w:left="5760" w:hanging="360"/>
      </w:pPr>
      <w:rPr>
        <w:rFonts w:hint="default" w:ascii="Symbol" w:hAnsi="Symbol"/>
        <w:sz w:val="20"/>
      </w:rPr>
    </w:lvl>
    <w:lvl w:ilvl="8">
      <w:numFmt w:val="bullet"/>
      <w:lvlText w:val=""/>
      <w:lvlJc w:val="left"/>
      <w:pPr>
        <w:tabs>
          <w:tab w:val="num" w:leader="none" w:pos="6480"/>
        </w:tabs>
        <w:ind w:left="6480" w:hanging="360"/>
      </w:pPr>
      <w:rPr>
        <w:rFonts w:hint="default" w:ascii="Symbol" w:hAnsi="Symbol"/>
        <w:sz w:val="20"/>
      </w:rPr>
    </w:lvl>
  </w:abstractNum>
  <w:abstractNum w:abstractNumId="2">
    <w:nsid w:val="00000003"/>
    <w:multiLevelType w:val="multilevel"/>
    <w:tmpl w:val="97C4C326"/>
    <w:lvl w:ilvl="0">
      <w:numFmt w:val="bullet"/>
      <w:lvlText w:val=""/>
      <w:lvlJc w:val="left"/>
      <w:pPr>
        <w:tabs>
          <w:tab w:val="num" w:leader="none" w:pos="720"/>
        </w:tabs>
        <w:ind w:left="720" w:hanging="360"/>
      </w:pPr>
      <w:rPr>
        <w:rFonts w:hint="default" w:ascii="Symbol" w:hAnsi="Symbol"/>
        <w:sz w:val="20"/>
      </w:rPr>
    </w:lvl>
    <w:lvl w:ilvl="1">
      <w:numFmt w:val="bullet"/>
      <w:lvlText w:val=""/>
      <w:lvlJc w:val="left"/>
      <w:pPr>
        <w:tabs>
          <w:tab w:val="num" w:leader="none" w:pos="1440"/>
        </w:tabs>
        <w:ind w:left="1440" w:hanging="360"/>
      </w:pPr>
      <w:rPr>
        <w:rFonts w:hint="default" w:ascii="Symbol" w:hAnsi="Symbol"/>
        <w:sz w:val="20"/>
      </w:rPr>
    </w:lvl>
    <w:lvl w:ilvl="2">
      <w:numFmt w:val="bullet"/>
      <w:lvlText w:val=""/>
      <w:lvlJc w:val="left"/>
      <w:pPr>
        <w:tabs>
          <w:tab w:val="num" w:leader="none" w:pos="2160"/>
        </w:tabs>
        <w:ind w:left="2160" w:hanging="360"/>
      </w:pPr>
      <w:rPr>
        <w:rFonts w:hint="default" w:ascii="Symbol" w:hAnsi="Symbol"/>
        <w:sz w:val="20"/>
      </w:rPr>
    </w:lvl>
    <w:lvl w:ilvl="3">
      <w:numFmt w:val="bullet"/>
      <w:lvlText w:val=""/>
      <w:lvlJc w:val="left"/>
      <w:pPr>
        <w:tabs>
          <w:tab w:val="num" w:leader="none" w:pos="2880"/>
        </w:tabs>
        <w:ind w:left="2880" w:hanging="360"/>
      </w:pPr>
      <w:rPr>
        <w:rFonts w:hint="default" w:ascii="Symbol" w:hAnsi="Symbol"/>
        <w:sz w:val="20"/>
      </w:rPr>
    </w:lvl>
    <w:lvl w:ilvl="4">
      <w:numFmt w:val="bullet"/>
      <w:lvlText w:val=""/>
      <w:lvlJc w:val="left"/>
      <w:pPr>
        <w:tabs>
          <w:tab w:val="num" w:leader="none" w:pos="3600"/>
        </w:tabs>
        <w:ind w:left="3600" w:hanging="360"/>
      </w:pPr>
      <w:rPr>
        <w:rFonts w:hint="default" w:ascii="Symbol" w:hAnsi="Symbol"/>
        <w:sz w:val="20"/>
      </w:rPr>
    </w:lvl>
    <w:lvl w:ilvl="5">
      <w:numFmt w:val="bullet"/>
      <w:lvlText w:val=""/>
      <w:lvlJc w:val="left"/>
      <w:pPr>
        <w:tabs>
          <w:tab w:val="num" w:leader="none" w:pos="4320"/>
        </w:tabs>
        <w:ind w:left="4320" w:hanging="360"/>
      </w:pPr>
      <w:rPr>
        <w:rFonts w:hint="default" w:ascii="Symbol" w:hAnsi="Symbol"/>
        <w:sz w:val="20"/>
      </w:rPr>
    </w:lvl>
    <w:lvl w:ilvl="6">
      <w:numFmt w:val="bullet"/>
      <w:lvlText w:val=""/>
      <w:lvlJc w:val="left"/>
      <w:pPr>
        <w:tabs>
          <w:tab w:val="num" w:leader="none" w:pos="5040"/>
        </w:tabs>
        <w:ind w:left="5040" w:hanging="360"/>
      </w:pPr>
      <w:rPr>
        <w:rFonts w:hint="default" w:ascii="Symbol" w:hAnsi="Symbol"/>
        <w:sz w:val="20"/>
      </w:rPr>
    </w:lvl>
    <w:lvl w:ilvl="7">
      <w:numFmt w:val="bullet"/>
      <w:lvlText w:val=""/>
      <w:lvlJc w:val="left"/>
      <w:pPr>
        <w:tabs>
          <w:tab w:val="num" w:leader="none" w:pos="5760"/>
        </w:tabs>
        <w:ind w:left="5760" w:hanging="360"/>
      </w:pPr>
      <w:rPr>
        <w:rFonts w:hint="default" w:ascii="Symbol" w:hAnsi="Symbol"/>
        <w:sz w:val="20"/>
      </w:rPr>
    </w:lvl>
    <w:lvl w:ilvl="8">
      <w:numFmt w:val="bullet"/>
      <w:lvlText w:val=""/>
      <w:lvlJc w:val="left"/>
      <w:pPr>
        <w:tabs>
          <w:tab w:val="num" w:leader="none" w:pos="6480"/>
        </w:tabs>
        <w:ind w:left="6480" w:hanging="360"/>
      </w:pPr>
      <w:rPr>
        <w:rFonts w:hint="default" w:ascii="Symbol" w:hAnsi="Symbol"/>
        <w:sz w:val="20"/>
      </w:rPr>
    </w:lvl>
  </w:abstractNum>
  <w:abstractNum w:abstractNumId="3">
    <w:nsid w:val="00000004"/>
    <w:multiLevelType w:val="multilevel"/>
    <w:tmpl w:val="D0FC0EA6"/>
    <w:lvl w:ilvl="0">
      <w:numFmt w:val="bullet"/>
      <w:lvlText w:val=""/>
      <w:lvlJc w:val="left"/>
      <w:pPr>
        <w:tabs>
          <w:tab w:val="num" w:leader="none" w:pos="720"/>
        </w:tabs>
        <w:ind w:left="720" w:hanging="360"/>
      </w:pPr>
      <w:rPr>
        <w:rFonts w:hint="default" w:ascii="Symbol" w:hAnsi="Symbol"/>
        <w:sz w:val="20"/>
      </w:rPr>
    </w:lvl>
    <w:lvl w:ilvl="1">
      <w:numFmt w:val="bullet"/>
      <w:lvlText w:val=""/>
      <w:lvlJc w:val="left"/>
      <w:pPr>
        <w:tabs>
          <w:tab w:val="num" w:leader="none" w:pos="1440"/>
        </w:tabs>
        <w:ind w:left="1440" w:hanging="360"/>
      </w:pPr>
      <w:rPr>
        <w:rFonts w:hint="default" w:ascii="Symbol" w:hAnsi="Symbol"/>
        <w:sz w:val="20"/>
      </w:rPr>
    </w:lvl>
    <w:lvl w:ilvl="2">
      <w:numFmt w:val="bullet"/>
      <w:lvlText w:val=""/>
      <w:lvlJc w:val="left"/>
      <w:pPr>
        <w:tabs>
          <w:tab w:val="num" w:leader="none" w:pos="2160"/>
        </w:tabs>
        <w:ind w:left="2160" w:hanging="360"/>
      </w:pPr>
      <w:rPr>
        <w:rFonts w:hint="default" w:ascii="Symbol" w:hAnsi="Symbol"/>
        <w:sz w:val="20"/>
      </w:rPr>
    </w:lvl>
    <w:lvl w:ilvl="3">
      <w:numFmt w:val="bullet"/>
      <w:lvlText w:val=""/>
      <w:lvlJc w:val="left"/>
      <w:pPr>
        <w:tabs>
          <w:tab w:val="num" w:leader="none" w:pos="2880"/>
        </w:tabs>
        <w:ind w:left="2880" w:hanging="360"/>
      </w:pPr>
      <w:rPr>
        <w:rFonts w:hint="default" w:ascii="Symbol" w:hAnsi="Symbol"/>
        <w:sz w:val="20"/>
      </w:rPr>
    </w:lvl>
    <w:lvl w:ilvl="4">
      <w:numFmt w:val="bullet"/>
      <w:lvlText w:val=""/>
      <w:lvlJc w:val="left"/>
      <w:pPr>
        <w:tabs>
          <w:tab w:val="num" w:leader="none" w:pos="3600"/>
        </w:tabs>
        <w:ind w:left="3600" w:hanging="360"/>
      </w:pPr>
      <w:rPr>
        <w:rFonts w:hint="default" w:ascii="Symbol" w:hAnsi="Symbol"/>
        <w:sz w:val="20"/>
      </w:rPr>
    </w:lvl>
    <w:lvl w:ilvl="5">
      <w:numFmt w:val="bullet"/>
      <w:lvlText w:val=""/>
      <w:lvlJc w:val="left"/>
      <w:pPr>
        <w:tabs>
          <w:tab w:val="num" w:leader="none" w:pos="4320"/>
        </w:tabs>
        <w:ind w:left="4320" w:hanging="360"/>
      </w:pPr>
      <w:rPr>
        <w:rFonts w:hint="default" w:ascii="Symbol" w:hAnsi="Symbol"/>
        <w:sz w:val="20"/>
      </w:rPr>
    </w:lvl>
    <w:lvl w:ilvl="6">
      <w:numFmt w:val="bullet"/>
      <w:lvlText w:val=""/>
      <w:lvlJc w:val="left"/>
      <w:pPr>
        <w:tabs>
          <w:tab w:val="num" w:leader="none" w:pos="5040"/>
        </w:tabs>
        <w:ind w:left="5040" w:hanging="360"/>
      </w:pPr>
      <w:rPr>
        <w:rFonts w:hint="default" w:ascii="Symbol" w:hAnsi="Symbol"/>
        <w:sz w:val="20"/>
      </w:rPr>
    </w:lvl>
    <w:lvl w:ilvl="7">
      <w:numFmt w:val="bullet"/>
      <w:lvlText w:val=""/>
      <w:lvlJc w:val="left"/>
      <w:pPr>
        <w:tabs>
          <w:tab w:val="num" w:leader="none" w:pos="5760"/>
        </w:tabs>
        <w:ind w:left="5760" w:hanging="360"/>
      </w:pPr>
      <w:rPr>
        <w:rFonts w:hint="default" w:ascii="Symbol" w:hAnsi="Symbol"/>
        <w:sz w:val="20"/>
      </w:rPr>
    </w:lvl>
    <w:lvl w:ilvl="8">
      <w:numFmt w:val="bullet"/>
      <w:lvlText w:val=""/>
      <w:lvlJc w:val="left"/>
      <w:pPr>
        <w:tabs>
          <w:tab w:val="num" w:leader="none" w:pos="6480"/>
        </w:tabs>
        <w:ind w:left="6480" w:hanging="360"/>
      </w:pPr>
      <w:rPr>
        <w:rFonts w:hint="default" w:ascii="Symbol" w:hAnsi="Symbol"/>
        <w:sz w:val="20"/>
      </w:r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drawingGridVerticalSpacing w:val="20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49</Words>
  <Characters>1454</Characters>
  <Application>JUST Note</Application>
  <Lines>133</Lines>
  <Paragraphs>59</Paragraphs>
  <CharactersWithSpaces>1529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深川　幸子</dc:creator>
  <cp:lastModifiedBy>子ども家庭課</cp:lastModifiedBy>
  <cp:lastPrinted>2026-09-19T09:52:00Z</cp:lastPrinted>
  <dcterms:created xsi:type="dcterms:W3CDTF">2026-10-25T05:34:00Z</dcterms:created>
  <dcterms:modified xsi:type="dcterms:W3CDTF">2026-10-25T09:43:14Z</dcterms:modified>
  <cp:revision>2</cp:revision>
</cp:coreProperties>
</file>